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B266" w14:textId="14D01EB9" w:rsidR="0010084D" w:rsidRPr="004C463A" w:rsidRDefault="004C463A" w:rsidP="004C463A">
      <w:pPr>
        <w:spacing w:after="0" w:line="240" w:lineRule="auto"/>
        <w:jc w:val="right"/>
        <w:rPr>
          <w:bCs/>
          <w:sz w:val="28"/>
          <w:szCs w:val="28"/>
        </w:rPr>
      </w:pPr>
      <w:r w:rsidRPr="004C463A">
        <w:rPr>
          <w:bCs/>
          <w:sz w:val="28"/>
          <w:szCs w:val="28"/>
        </w:rPr>
        <w:t>Likumprojekts</w:t>
      </w:r>
    </w:p>
    <w:p w14:paraId="0F376259" w14:textId="77777777" w:rsidR="004C463A" w:rsidRPr="004C463A" w:rsidRDefault="004C463A" w:rsidP="004C463A">
      <w:pPr>
        <w:spacing w:after="0" w:line="240" w:lineRule="auto"/>
        <w:jc w:val="right"/>
        <w:rPr>
          <w:bCs/>
          <w:sz w:val="28"/>
          <w:szCs w:val="28"/>
        </w:rPr>
      </w:pPr>
    </w:p>
    <w:p w14:paraId="630CB536" w14:textId="42830F69" w:rsidR="009A3108" w:rsidRPr="004C463A" w:rsidRDefault="00664BEC" w:rsidP="004C463A">
      <w:pPr>
        <w:spacing w:after="0" w:line="240" w:lineRule="auto"/>
        <w:jc w:val="center"/>
        <w:rPr>
          <w:b/>
          <w:sz w:val="28"/>
          <w:szCs w:val="28"/>
        </w:rPr>
      </w:pPr>
      <w:r w:rsidRPr="004C463A">
        <w:rPr>
          <w:b/>
          <w:sz w:val="28"/>
          <w:szCs w:val="28"/>
        </w:rPr>
        <w:t>Grozījum</w:t>
      </w:r>
      <w:r w:rsidR="0060734A" w:rsidRPr="004C463A">
        <w:rPr>
          <w:b/>
          <w:sz w:val="28"/>
          <w:szCs w:val="28"/>
        </w:rPr>
        <w:t>i</w:t>
      </w:r>
      <w:r w:rsidRPr="004C463A">
        <w:rPr>
          <w:b/>
          <w:sz w:val="28"/>
          <w:szCs w:val="28"/>
        </w:rPr>
        <w:t xml:space="preserve"> likumā "</w:t>
      </w:r>
      <w:r w:rsidR="000701FF" w:rsidRPr="004C463A">
        <w:rPr>
          <w:b/>
          <w:sz w:val="28"/>
          <w:szCs w:val="28"/>
        </w:rPr>
        <w:t>Par valsts apdraudējuma un tā seku novēršanas un pārvarēšanas pasākumiem sakarā ar Covid-19 izplatību</w:t>
      </w:r>
      <w:r w:rsidRPr="004C463A">
        <w:rPr>
          <w:b/>
          <w:sz w:val="28"/>
          <w:szCs w:val="28"/>
        </w:rPr>
        <w:t>"</w:t>
      </w:r>
    </w:p>
    <w:p w14:paraId="4BFF6CCE" w14:textId="77777777" w:rsidR="00664BEC" w:rsidRPr="004C463A" w:rsidRDefault="00664BEC" w:rsidP="004C463A">
      <w:pPr>
        <w:spacing w:after="0" w:line="240" w:lineRule="auto"/>
        <w:jc w:val="center"/>
        <w:rPr>
          <w:b/>
          <w:sz w:val="28"/>
          <w:szCs w:val="28"/>
        </w:rPr>
      </w:pPr>
    </w:p>
    <w:p w14:paraId="3282811E" w14:textId="20B2DB5F" w:rsidR="002E5CF3" w:rsidRPr="004C463A" w:rsidRDefault="00664BEC" w:rsidP="004C463A">
      <w:pPr>
        <w:spacing w:after="0" w:line="240" w:lineRule="auto"/>
        <w:ind w:firstLine="709"/>
        <w:jc w:val="both"/>
        <w:rPr>
          <w:sz w:val="28"/>
          <w:szCs w:val="28"/>
        </w:rPr>
      </w:pPr>
      <w:r w:rsidRPr="004C463A">
        <w:rPr>
          <w:sz w:val="28"/>
          <w:szCs w:val="28"/>
        </w:rPr>
        <w:t>Izdarīt likumā "Par valsts apdraudējuma un tā seku novēršanas un pārvarēšanas pasākumiem sakarā ar Covid-19 izplatību" (</w:t>
      </w:r>
      <w:r w:rsidR="001116D6" w:rsidRPr="004C463A">
        <w:rPr>
          <w:sz w:val="28"/>
          <w:szCs w:val="28"/>
        </w:rPr>
        <w:t>Latvijas Vēstnesis, 2020, 57B</w:t>
      </w:r>
      <w:r w:rsidR="00924E39">
        <w:rPr>
          <w:sz w:val="28"/>
          <w:szCs w:val="28"/>
        </w:rPr>
        <w:t>.</w:t>
      </w:r>
      <w:r w:rsidR="001116D6" w:rsidRPr="004C463A">
        <w:rPr>
          <w:sz w:val="28"/>
          <w:szCs w:val="28"/>
        </w:rPr>
        <w:t xml:space="preserve"> </w:t>
      </w:r>
      <w:r w:rsidR="00096AC8" w:rsidRPr="004C463A">
        <w:rPr>
          <w:sz w:val="28"/>
          <w:szCs w:val="28"/>
        </w:rPr>
        <w:t>n</w:t>
      </w:r>
      <w:r w:rsidR="001116D6" w:rsidRPr="004C463A">
        <w:rPr>
          <w:sz w:val="28"/>
          <w:szCs w:val="28"/>
        </w:rPr>
        <w:t>r.</w:t>
      </w:r>
      <w:r w:rsidRPr="004C463A">
        <w:rPr>
          <w:sz w:val="28"/>
          <w:szCs w:val="28"/>
        </w:rPr>
        <w:t>) šādu</w:t>
      </w:r>
      <w:r w:rsidR="0060734A" w:rsidRPr="004C463A">
        <w:rPr>
          <w:sz w:val="28"/>
          <w:szCs w:val="28"/>
        </w:rPr>
        <w:t>s</w:t>
      </w:r>
      <w:r w:rsidRPr="004C463A">
        <w:rPr>
          <w:sz w:val="28"/>
          <w:szCs w:val="28"/>
        </w:rPr>
        <w:t xml:space="preserve"> grozījumu</w:t>
      </w:r>
      <w:r w:rsidR="0060734A" w:rsidRPr="004C463A">
        <w:rPr>
          <w:sz w:val="28"/>
          <w:szCs w:val="28"/>
        </w:rPr>
        <w:t>s</w:t>
      </w:r>
      <w:r w:rsidRPr="004C463A">
        <w:rPr>
          <w:sz w:val="28"/>
          <w:szCs w:val="28"/>
        </w:rPr>
        <w:t>:</w:t>
      </w:r>
    </w:p>
    <w:p w14:paraId="6CF6A5F0" w14:textId="77777777" w:rsidR="0093282B" w:rsidRPr="004C463A" w:rsidRDefault="0093282B" w:rsidP="004C463A">
      <w:pPr>
        <w:spacing w:after="0" w:line="240" w:lineRule="auto"/>
        <w:ind w:firstLine="709"/>
        <w:jc w:val="both"/>
        <w:rPr>
          <w:sz w:val="28"/>
          <w:szCs w:val="28"/>
        </w:rPr>
      </w:pPr>
    </w:p>
    <w:p w14:paraId="725C3B02" w14:textId="0863D7F2" w:rsidR="0018545C" w:rsidRPr="004C463A" w:rsidRDefault="00ED35BA" w:rsidP="004C463A">
      <w:pPr>
        <w:pStyle w:val="xxxmsonormal"/>
        <w:ind w:firstLine="709"/>
        <w:jc w:val="both"/>
        <w:rPr>
          <w:sz w:val="28"/>
          <w:szCs w:val="28"/>
        </w:rPr>
      </w:pPr>
      <w:r w:rsidRPr="004C463A">
        <w:rPr>
          <w:bCs/>
          <w:sz w:val="28"/>
          <w:szCs w:val="28"/>
        </w:rPr>
        <w:t>1. </w:t>
      </w:r>
      <w:r w:rsidR="0018545C" w:rsidRPr="004C463A">
        <w:rPr>
          <w:bCs/>
          <w:sz w:val="28"/>
          <w:szCs w:val="28"/>
        </w:rPr>
        <w:t>3</w:t>
      </w:r>
      <w:r w:rsidRPr="004C463A">
        <w:rPr>
          <w:bCs/>
          <w:sz w:val="28"/>
          <w:szCs w:val="28"/>
        </w:rPr>
        <w:t xml:space="preserve">. </w:t>
      </w:r>
      <w:r w:rsidR="0018545C" w:rsidRPr="004C463A">
        <w:rPr>
          <w:bCs/>
          <w:sz w:val="28"/>
          <w:szCs w:val="28"/>
        </w:rPr>
        <w:t>pantā</w:t>
      </w:r>
      <w:r w:rsidR="0018545C" w:rsidRPr="004C463A">
        <w:rPr>
          <w:sz w:val="28"/>
          <w:szCs w:val="28"/>
        </w:rPr>
        <w:t>:</w:t>
      </w:r>
    </w:p>
    <w:p w14:paraId="5750B688" w14:textId="3CB9798C" w:rsidR="0018545C" w:rsidRPr="004C463A" w:rsidRDefault="0018545C" w:rsidP="004C463A">
      <w:pPr>
        <w:pStyle w:val="xxxmsonormal"/>
        <w:ind w:firstLine="709"/>
        <w:jc w:val="both"/>
        <w:rPr>
          <w:sz w:val="28"/>
          <w:szCs w:val="28"/>
        </w:rPr>
      </w:pPr>
      <w:r w:rsidRPr="004C463A">
        <w:rPr>
          <w:sz w:val="28"/>
          <w:szCs w:val="28"/>
        </w:rPr>
        <w:t xml:space="preserve">aizstāt pirmajā daļā vārdus </w:t>
      </w:r>
      <w:r w:rsidR="004C463A" w:rsidRPr="004C463A">
        <w:rPr>
          <w:sz w:val="28"/>
          <w:szCs w:val="28"/>
        </w:rPr>
        <w:t>"</w:t>
      </w:r>
      <w:r w:rsidRPr="004C463A">
        <w:rPr>
          <w:sz w:val="28"/>
          <w:szCs w:val="28"/>
        </w:rPr>
        <w:t>Krīzes skarto nozaru nodokļu maksātājiem</w:t>
      </w:r>
      <w:r w:rsidR="004C463A" w:rsidRPr="004C463A">
        <w:rPr>
          <w:sz w:val="28"/>
          <w:szCs w:val="28"/>
        </w:rPr>
        <w:t>"</w:t>
      </w:r>
      <w:r w:rsidRPr="004C463A">
        <w:rPr>
          <w:sz w:val="28"/>
          <w:szCs w:val="28"/>
        </w:rPr>
        <w:t xml:space="preserve"> ar vārdiem </w:t>
      </w:r>
      <w:r w:rsidR="004C463A" w:rsidRPr="004C463A">
        <w:rPr>
          <w:sz w:val="28"/>
          <w:szCs w:val="28"/>
        </w:rPr>
        <w:t>"</w:t>
      </w:r>
      <w:r w:rsidR="00096AC8" w:rsidRPr="004C463A">
        <w:rPr>
          <w:sz w:val="28"/>
          <w:szCs w:val="28"/>
        </w:rPr>
        <w:t>N</w:t>
      </w:r>
      <w:r w:rsidRPr="004C463A">
        <w:rPr>
          <w:sz w:val="28"/>
          <w:szCs w:val="28"/>
        </w:rPr>
        <w:t xml:space="preserve">odokļu maksātājam, kuru </w:t>
      </w:r>
      <w:r w:rsidR="00313F3D" w:rsidRPr="004C463A">
        <w:rPr>
          <w:sz w:val="28"/>
          <w:szCs w:val="28"/>
        </w:rPr>
        <w:t>saistībā ar Covid-19 izplatību skārusi krīze</w:t>
      </w:r>
      <w:r w:rsidR="004C463A" w:rsidRPr="004C463A">
        <w:rPr>
          <w:sz w:val="28"/>
          <w:szCs w:val="28"/>
        </w:rPr>
        <w:t>"</w:t>
      </w:r>
      <w:r w:rsidRPr="004C463A">
        <w:rPr>
          <w:sz w:val="28"/>
          <w:szCs w:val="28"/>
        </w:rPr>
        <w:t>;</w:t>
      </w:r>
    </w:p>
    <w:p w14:paraId="1F14F4E5" w14:textId="58EEE9BE" w:rsidR="0018545C" w:rsidRPr="004C463A" w:rsidRDefault="0018545C" w:rsidP="004C463A">
      <w:pPr>
        <w:spacing w:after="0" w:line="240" w:lineRule="auto"/>
        <w:ind w:firstLine="709"/>
        <w:jc w:val="both"/>
        <w:rPr>
          <w:sz w:val="28"/>
          <w:szCs w:val="28"/>
        </w:rPr>
      </w:pPr>
      <w:r w:rsidRPr="004C463A">
        <w:rPr>
          <w:sz w:val="28"/>
          <w:szCs w:val="28"/>
        </w:rPr>
        <w:t>izslēgt otro daļu.</w:t>
      </w:r>
    </w:p>
    <w:p w14:paraId="578B15E9" w14:textId="496B08B2" w:rsidR="00ED35BA" w:rsidRPr="004C463A" w:rsidRDefault="00ED35BA" w:rsidP="004C463A">
      <w:pPr>
        <w:spacing w:after="0" w:line="240" w:lineRule="auto"/>
        <w:ind w:firstLine="709"/>
        <w:rPr>
          <w:sz w:val="28"/>
          <w:szCs w:val="28"/>
        </w:rPr>
      </w:pPr>
    </w:p>
    <w:p w14:paraId="068293AF" w14:textId="261260C9" w:rsidR="005249EC" w:rsidRPr="004C463A" w:rsidRDefault="003D19D7" w:rsidP="004C463A">
      <w:pPr>
        <w:spacing w:after="0" w:line="240" w:lineRule="auto"/>
        <w:ind w:firstLine="709"/>
        <w:rPr>
          <w:rFonts w:eastAsia="Times New Roman"/>
          <w:sz w:val="28"/>
          <w:szCs w:val="28"/>
        </w:rPr>
      </w:pPr>
      <w:r>
        <w:rPr>
          <w:sz w:val="28"/>
          <w:szCs w:val="28"/>
        </w:rPr>
        <w:t>2</w:t>
      </w:r>
      <w:r w:rsidR="0060734A" w:rsidRPr="004C463A">
        <w:rPr>
          <w:sz w:val="28"/>
          <w:szCs w:val="28"/>
        </w:rPr>
        <w:t xml:space="preserve">. </w:t>
      </w:r>
      <w:r w:rsidR="005249EC" w:rsidRPr="004C463A">
        <w:rPr>
          <w:rFonts w:eastAsia="Times New Roman"/>
          <w:sz w:val="28"/>
          <w:szCs w:val="28"/>
        </w:rPr>
        <w:t>Izteikt 16. panta ceturto daļu šādā redakcijā:</w:t>
      </w:r>
    </w:p>
    <w:p w14:paraId="07693B81" w14:textId="77777777" w:rsidR="004C463A" w:rsidRDefault="004C463A" w:rsidP="004C463A">
      <w:pPr>
        <w:spacing w:after="0" w:line="240" w:lineRule="auto"/>
        <w:ind w:firstLine="709"/>
        <w:jc w:val="both"/>
        <w:rPr>
          <w:rFonts w:eastAsia="Times New Roman"/>
          <w:sz w:val="28"/>
          <w:szCs w:val="28"/>
        </w:rPr>
      </w:pPr>
    </w:p>
    <w:p w14:paraId="5A6866B5" w14:textId="1A1922CF" w:rsidR="005249EC" w:rsidRPr="004C463A" w:rsidRDefault="005249EC" w:rsidP="004C463A">
      <w:pPr>
        <w:spacing w:after="0" w:line="240" w:lineRule="auto"/>
        <w:ind w:firstLine="709"/>
        <w:jc w:val="both"/>
        <w:rPr>
          <w:rFonts w:eastAsia="Times New Roman"/>
          <w:sz w:val="28"/>
          <w:szCs w:val="28"/>
        </w:rPr>
      </w:pPr>
      <w:r w:rsidRPr="004C463A">
        <w:rPr>
          <w:rFonts w:eastAsia="Times New Roman"/>
          <w:sz w:val="28"/>
          <w:szCs w:val="28"/>
        </w:rPr>
        <w:t xml:space="preserve">"(4) Pieteikumu par saistību bezstrīdus piespiedu izpildīšanu vai nekustamā īpašuma labprātīgu pārdošanu izsolē tiesas ceļā Civilprocesa likumā noteiktajā kārtībā var iesniegt tikai tad, ja brīdinājums parādniekam ir izsniegts ne </w:t>
      </w:r>
      <w:r w:rsidR="00614DFB">
        <w:rPr>
          <w:rFonts w:eastAsia="Times New Roman"/>
          <w:sz w:val="28"/>
          <w:szCs w:val="28"/>
        </w:rPr>
        <w:t>vēlāk</w:t>
      </w:r>
      <w:r w:rsidRPr="004C463A">
        <w:rPr>
          <w:rFonts w:eastAsia="Times New Roman"/>
          <w:sz w:val="28"/>
          <w:szCs w:val="28"/>
        </w:rPr>
        <w:t xml:space="preserve"> kā 60 dienas pirms pieteikuma iesniegšanas.</w:t>
      </w:r>
      <w:r w:rsidRPr="004C463A">
        <w:rPr>
          <w:rFonts w:eastAsia="Times New Roman"/>
          <w:sz w:val="28"/>
          <w:szCs w:val="28"/>
          <w:shd w:val="clear" w:color="auto" w:fill="FFFFFF"/>
        </w:rPr>
        <w:t>"</w:t>
      </w:r>
    </w:p>
    <w:p w14:paraId="3B9CF2FD" w14:textId="77777777" w:rsidR="004C463A" w:rsidRDefault="004C463A" w:rsidP="004C463A">
      <w:pPr>
        <w:spacing w:after="0" w:line="240" w:lineRule="auto"/>
        <w:ind w:firstLine="709"/>
        <w:jc w:val="both"/>
        <w:rPr>
          <w:sz w:val="28"/>
          <w:szCs w:val="28"/>
        </w:rPr>
      </w:pPr>
    </w:p>
    <w:p w14:paraId="0F815D8A" w14:textId="6F4928B4" w:rsidR="001116D6" w:rsidRPr="004C463A" w:rsidRDefault="0018028B" w:rsidP="004C463A">
      <w:pPr>
        <w:spacing w:after="0" w:line="240" w:lineRule="auto"/>
        <w:ind w:firstLine="709"/>
        <w:jc w:val="both"/>
        <w:rPr>
          <w:sz w:val="28"/>
          <w:szCs w:val="28"/>
        </w:rPr>
      </w:pPr>
      <w:r w:rsidRPr="004C463A">
        <w:rPr>
          <w:sz w:val="28"/>
          <w:szCs w:val="28"/>
        </w:rPr>
        <w:tab/>
      </w:r>
      <w:r w:rsidR="003D19D7">
        <w:rPr>
          <w:sz w:val="28"/>
          <w:szCs w:val="28"/>
        </w:rPr>
        <w:t>3</w:t>
      </w:r>
      <w:r w:rsidR="0060734A" w:rsidRPr="004C463A">
        <w:rPr>
          <w:sz w:val="28"/>
          <w:szCs w:val="28"/>
        </w:rPr>
        <w:t xml:space="preserve">. </w:t>
      </w:r>
      <w:r w:rsidR="001116D6" w:rsidRPr="004C463A">
        <w:rPr>
          <w:sz w:val="28"/>
          <w:szCs w:val="28"/>
        </w:rPr>
        <w:t>Papildināt likumu ar 30.</w:t>
      </w:r>
      <w:r w:rsidR="00BF7B6E" w:rsidRPr="004C463A">
        <w:rPr>
          <w:sz w:val="28"/>
          <w:szCs w:val="28"/>
        </w:rPr>
        <w:t>,</w:t>
      </w:r>
      <w:r w:rsidR="001116D6" w:rsidRPr="004C463A">
        <w:rPr>
          <w:sz w:val="28"/>
          <w:szCs w:val="28"/>
        </w:rPr>
        <w:t xml:space="preserve"> 31.</w:t>
      </w:r>
      <w:r w:rsidR="00BF7B6E" w:rsidRPr="004C463A">
        <w:rPr>
          <w:sz w:val="28"/>
          <w:szCs w:val="28"/>
        </w:rPr>
        <w:t>, 32.</w:t>
      </w:r>
      <w:r w:rsidR="00813E44" w:rsidRPr="004C463A">
        <w:rPr>
          <w:sz w:val="28"/>
          <w:szCs w:val="28"/>
        </w:rPr>
        <w:t>,</w:t>
      </w:r>
      <w:r w:rsidR="00BF7B6E" w:rsidRPr="004C463A">
        <w:rPr>
          <w:sz w:val="28"/>
          <w:szCs w:val="28"/>
        </w:rPr>
        <w:t xml:space="preserve"> 33.</w:t>
      </w:r>
      <w:r w:rsidR="00813E44" w:rsidRPr="004C463A">
        <w:rPr>
          <w:sz w:val="28"/>
          <w:szCs w:val="28"/>
        </w:rPr>
        <w:t>, 34.</w:t>
      </w:r>
      <w:r w:rsidR="00F75112" w:rsidRPr="004C463A">
        <w:rPr>
          <w:sz w:val="28"/>
          <w:szCs w:val="28"/>
        </w:rPr>
        <w:t>,</w:t>
      </w:r>
      <w:r w:rsidR="00813E44" w:rsidRPr="004C463A">
        <w:rPr>
          <w:sz w:val="28"/>
          <w:szCs w:val="28"/>
        </w:rPr>
        <w:t xml:space="preserve"> 35.</w:t>
      </w:r>
      <w:r w:rsidR="00F75112" w:rsidRPr="004C463A">
        <w:rPr>
          <w:sz w:val="28"/>
          <w:szCs w:val="28"/>
        </w:rPr>
        <w:t xml:space="preserve"> un 36.</w:t>
      </w:r>
      <w:r w:rsidR="000C621F" w:rsidRPr="004C463A">
        <w:rPr>
          <w:sz w:val="28"/>
          <w:szCs w:val="28"/>
        </w:rPr>
        <w:t xml:space="preserve"> </w:t>
      </w:r>
      <w:r w:rsidR="001116D6" w:rsidRPr="004C463A">
        <w:rPr>
          <w:sz w:val="28"/>
          <w:szCs w:val="28"/>
        </w:rPr>
        <w:t xml:space="preserve">pantu šādā redakcijā: </w:t>
      </w:r>
    </w:p>
    <w:p w14:paraId="49122319" w14:textId="77777777" w:rsidR="001116D6" w:rsidRPr="004C463A" w:rsidRDefault="001116D6" w:rsidP="004C463A">
      <w:pPr>
        <w:spacing w:after="0" w:line="240" w:lineRule="auto"/>
        <w:ind w:firstLine="709"/>
        <w:jc w:val="both"/>
        <w:rPr>
          <w:sz w:val="28"/>
          <w:szCs w:val="28"/>
        </w:rPr>
      </w:pPr>
    </w:p>
    <w:p w14:paraId="1C032870" w14:textId="58AED0D6" w:rsidR="001116D6" w:rsidRPr="004C463A" w:rsidRDefault="001116D6" w:rsidP="004C463A">
      <w:pPr>
        <w:spacing w:after="0" w:line="240" w:lineRule="auto"/>
        <w:ind w:firstLine="709"/>
        <w:jc w:val="both"/>
        <w:rPr>
          <w:sz w:val="28"/>
          <w:szCs w:val="28"/>
        </w:rPr>
      </w:pPr>
      <w:r w:rsidRPr="004C463A">
        <w:rPr>
          <w:sz w:val="28"/>
          <w:szCs w:val="28"/>
        </w:rPr>
        <w:tab/>
      </w:r>
      <w:r w:rsidR="00BF7B6E" w:rsidRPr="004C463A">
        <w:rPr>
          <w:sz w:val="28"/>
          <w:szCs w:val="28"/>
        </w:rPr>
        <w:t>"</w:t>
      </w:r>
      <w:r w:rsidRPr="004C463A">
        <w:rPr>
          <w:b/>
          <w:bCs/>
          <w:sz w:val="28"/>
          <w:szCs w:val="28"/>
        </w:rPr>
        <w:t>30. pants</w:t>
      </w:r>
      <w:r w:rsidR="00BF7B6E" w:rsidRPr="004C463A">
        <w:rPr>
          <w:b/>
          <w:bCs/>
          <w:sz w:val="28"/>
          <w:szCs w:val="28"/>
        </w:rPr>
        <w:t xml:space="preserve">. </w:t>
      </w:r>
      <w:r w:rsidR="00BF7B6E" w:rsidRPr="004C463A">
        <w:rPr>
          <w:sz w:val="28"/>
          <w:szCs w:val="28"/>
        </w:rPr>
        <w:t>Laikposmā n</w:t>
      </w:r>
      <w:r w:rsidR="00992449" w:rsidRPr="004C463A">
        <w:rPr>
          <w:sz w:val="28"/>
          <w:szCs w:val="28"/>
        </w:rPr>
        <w:t xml:space="preserve">o </w:t>
      </w:r>
      <w:r w:rsidRPr="004C463A">
        <w:rPr>
          <w:sz w:val="28"/>
          <w:szCs w:val="28"/>
        </w:rPr>
        <w:t>2020.</w:t>
      </w:r>
      <w:r w:rsidR="00D87E75">
        <w:rPr>
          <w:sz w:val="28"/>
          <w:szCs w:val="28"/>
        </w:rPr>
        <w:t> </w:t>
      </w:r>
      <w:r w:rsidRPr="004C463A">
        <w:rPr>
          <w:sz w:val="28"/>
          <w:szCs w:val="28"/>
        </w:rPr>
        <w:t>gada 1.</w:t>
      </w:r>
      <w:r w:rsidR="00D87E75">
        <w:rPr>
          <w:sz w:val="28"/>
          <w:szCs w:val="28"/>
        </w:rPr>
        <w:t> </w:t>
      </w:r>
      <w:r w:rsidRPr="004C463A">
        <w:rPr>
          <w:sz w:val="28"/>
          <w:szCs w:val="28"/>
        </w:rPr>
        <w:t>aprīļa līdz 2020.</w:t>
      </w:r>
      <w:r w:rsidR="00D87E75">
        <w:rPr>
          <w:sz w:val="28"/>
          <w:szCs w:val="28"/>
        </w:rPr>
        <w:t> </w:t>
      </w:r>
      <w:r w:rsidRPr="004C463A">
        <w:rPr>
          <w:sz w:val="28"/>
          <w:szCs w:val="28"/>
        </w:rPr>
        <w:t>gada 1. </w:t>
      </w:r>
      <w:r w:rsidR="005249EC" w:rsidRPr="004C463A">
        <w:rPr>
          <w:sz w:val="28"/>
          <w:szCs w:val="28"/>
        </w:rPr>
        <w:t>sept</w:t>
      </w:r>
      <w:r w:rsidRPr="004C463A">
        <w:rPr>
          <w:sz w:val="28"/>
          <w:szCs w:val="28"/>
        </w:rPr>
        <w:t>embrim</w:t>
      </w:r>
      <w:r w:rsidR="00992449" w:rsidRPr="004C463A">
        <w:rPr>
          <w:sz w:val="28"/>
          <w:szCs w:val="28"/>
        </w:rPr>
        <w:t xml:space="preserve"> nokavējuma procenti par</w:t>
      </w:r>
      <w:r w:rsidRPr="004C463A">
        <w:rPr>
          <w:sz w:val="28"/>
          <w:szCs w:val="28"/>
        </w:rPr>
        <w:t xml:space="preserve"> </w:t>
      </w:r>
      <w:r w:rsidR="00992449" w:rsidRPr="004C463A">
        <w:rPr>
          <w:sz w:val="28"/>
          <w:szCs w:val="28"/>
        </w:rPr>
        <w:t>civiltiesiskas saistības izpildīšanas nokavējumu nevar pārsniegt likumiskos procentus.</w:t>
      </w:r>
    </w:p>
    <w:p w14:paraId="2106BE8C" w14:textId="75F3C881" w:rsidR="00BF7B6E" w:rsidRPr="004C463A" w:rsidRDefault="00BF7B6E" w:rsidP="004C463A">
      <w:pPr>
        <w:spacing w:after="0" w:line="240" w:lineRule="auto"/>
        <w:ind w:firstLine="709"/>
        <w:jc w:val="both"/>
        <w:rPr>
          <w:sz w:val="28"/>
          <w:szCs w:val="28"/>
        </w:rPr>
      </w:pPr>
    </w:p>
    <w:p w14:paraId="245FEF0E" w14:textId="6F455875" w:rsidR="000C621F" w:rsidRPr="004C463A" w:rsidRDefault="000C621F" w:rsidP="004C463A">
      <w:pPr>
        <w:spacing w:after="0" w:line="240" w:lineRule="auto"/>
        <w:ind w:firstLine="709"/>
        <w:jc w:val="both"/>
        <w:rPr>
          <w:b/>
          <w:bCs/>
          <w:sz w:val="28"/>
          <w:szCs w:val="28"/>
        </w:rPr>
      </w:pPr>
      <w:r w:rsidRPr="004C463A">
        <w:rPr>
          <w:b/>
          <w:bCs/>
          <w:sz w:val="28"/>
          <w:szCs w:val="28"/>
        </w:rPr>
        <w:t>3</w:t>
      </w:r>
      <w:r w:rsidR="005249EC" w:rsidRPr="004C463A">
        <w:rPr>
          <w:b/>
          <w:bCs/>
          <w:sz w:val="28"/>
          <w:szCs w:val="28"/>
        </w:rPr>
        <w:t>1</w:t>
      </w:r>
      <w:r w:rsidRPr="004C463A">
        <w:rPr>
          <w:b/>
          <w:bCs/>
          <w:sz w:val="28"/>
          <w:szCs w:val="28"/>
        </w:rPr>
        <w:t xml:space="preserve">. pants. </w:t>
      </w:r>
      <w:r w:rsidRPr="004C463A">
        <w:rPr>
          <w:rFonts w:eastAsia="Times New Roman"/>
          <w:sz w:val="28"/>
          <w:szCs w:val="28"/>
        </w:rPr>
        <w:t>Laikposmā no 2020. gada 12. marta līdz 2020. gada 1.</w:t>
      </w:r>
      <w:r w:rsidR="00096AC8" w:rsidRPr="004C463A">
        <w:rPr>
          <w:rFonts w:eastAsia="Times New Roman"/>
          <w:sz w:val="28"/>
          <w:szCs w:val="28"/>
        </w:rPr>
        <w:t> </w:t>
      </w:r>
      <w:r w:rsidRPr="004C463A">
        <w:rPr>
          <w:rFonts w:eastAsia="Times New Roman"/>
          <w:sz w:val="28"/>
          <w:szCs w:val="28"/>
        </w:rPr>
        <w:t>jūlijam tiek apturēts likumos noteikto</w:t>
      </w:r>
      <w:r w:rsidR="005249EC" w:rsidRPr="004C463A">
        <w:rPr>
          <w:rFonts w:eastAsia="Times New Roman"/>
          <w:sz w:val="28"/>
          <w:szCs w:val="28"/>
        </w:rPr>
        <w:t xml:space="preserve"> saistību tiesību</w:t>
      </w:r>
      <w:r w:rsidRPr="004C463A">
        <w:rPr>
          <w:rFonts w:eastAsia="Times New Roman"/>
          <w:sz w:val="28"/>
          <w:szCs w:val="28"/>
        </w:rPr>
        <w:t xml:space="preserve"> noilguma termiņ</w:t>
      </w:r>
      <w:r w:rsidR="005249EC" w:rsidRPr="004C463A">
        <w:rPr>
          <w:rFonts w:eastAsia="Times New Roman"/>
          <w:sz w:val="28"/>
          <w:szCs w:val="28"/>
        </w:rPr>
        <w:t>a</w:t>
      </w:r>
      <w:r w:rsidRPr="004C463A">
        <w:rPr>
          <w:rFonts w:eastAsia="Times New Roman"/>
          <w:sz w:val="28"/>
          <w:szCs w:val="28"/>
        </w:rPr>
        <w:t xml:space="preserve"> tecējums, un šis laikposms ir atskaitāms no noilguma termiņa aprēķina.</w:t>
      </w:r>
    </w:p>
    <w:p w14:paraId="7085AEBD" w14:textId="77777777" w:rsidR="000C621F" w:rsidRPr="004C463A" w:rsidRDefault="000C621F" w:rsidP="004C463A">
      <w:pPr>
        <w:spacing w:after="0" w:line="240" w:lineRule="auto"/>
        <w:ind w:firstLine="709"/>
        <w:jc w:val="both"/>
        <w:rPr>
          <w:sz w:val="28"/>
          <w:szCs w:val="28"/>
        </w:rPr>
      </w:pPr>
    </w:p>
    <w:p w14:paraId="2D7DDC78" w14:textId="48090147" w:rsidR="00BF7B6E" w:rsidRPr="004C463A" w:rsidRDefault="00BF7B6E" w:rsidP="004C463A">
      <w:pPr>
        <w:pStyle w:val="BodyText"/>
        <w:spacing w:after="0"/>
        <w:ind w:firstLine="709"/>
        <w:jc w:val="both"/>
        <w:rPr>
          <w:rFonts w:cs="Times New Roman"/>
          <w:sz w:val="28"/>
          <w:szCs w:val="28"/>
          <w:lang w:val="lv-LV"/>
        </w:rPr>
      </w:pPr>
      <w:r w:rsidRPr="004C463A">
        <w:rPr>
          <w:rFonts w:cs="Times New Roman"/>
          <w:sz w:val="28"/>
          <w:szCs w:val="28"/>
          <w:lang w:val="lv-LV"/>
        </w:rPr>
        <w:tab/>
      </w:r>
      <w:r w:rsidR="000C621F" w:rsidRPr="004C463A">
        <w:rPr>
          <w:rFonts w:cs="Times New Roman"/>
          <w:b/>
          <w:bCs/>
          <w:sz w:val="28"/>
          <w:szCs w:val="28"/>
          <w:lang w:val="lv-LV"/>
        </w:rPr>
        <w:t>3</w:t>
      </w:r>
      <w:r w:rsidR="005249EC" w:rsidRPr="004C463A">
        <w:rPr>
          <w:rFonts w:cs="Times New Roman"/>
          <w:b/>
          <w:bCs/>
          <w:sz w:val="28"/>
          <w:szCs w:val="28"/>
          <w:lang w:val="lv-LV"/>
        </w:rPr>
        <w:t>2</w:t>
      </w:r>
      <w:r w:rsidRPr="004C463A">
        <w:rPr>
          <w:rFonts w:cs="Times New Roman"/>
          <w:b/>
          <w:bCs/>
          <w:sz w:val="28"/>
          <w:szCs w:val="28"/>
          <w:lang w:val="lv-LV"/>
        </w:rPr>
        <w:t xml:space="preserve">. pants. </w:t>
      </w:r>
      <w:r w:rsidRPr="004C463A">
        <w:rPr>
          <w:rFonts w:cs="Times New Roman"/>
          <w:sz w:val="28"/>
          <w:szCs w:val="28"/>
          <w:lang w:val="lv-LV"/>
        </w:rPr>
        <w:t xml:space="preserve">(1) Līdz 2020. gada 1. septembrim biedrības vai kooperatīvās sabiedrības biedram ir tiesības piedalīties un balsot biedru kopsapulcē attālināti. </w:t>
      </w:r>
    </w:p>
    <w:p w14:paraId="4EB12211" w14:textId="7A637370" w:rsidR="00BF7B6E" w:rsidRPr="004C463A" w:rsidRDefault="00BF7B6E" w:rsidP="004C463A">
      <w:pPr>
        <w:pStyle w:val="BodyText"/>
        <w:spacing w:after="0"/>
        <w:ind w:firstLine="709"/>
        <w:jc w:val="both"/>
        <w:rPr>
          <w:rFonts w:cs="Times New Roman"/>
          <w:sz w:val="28"/>
          <w:szCs w:val="28"/>
          <w:lang w:val="lv-LV"/>
        </w:rPr>
      </w:pPr>
      <w:r w:rsidRPr="004C463A">
        <w:rPr>
          <w:rFonts w:cs="Times New Roman"/>
          <w:sz w:val="28"/>
          <w:szCs w:val="28"/>
          <w:lang w:val="lv-LV"/>
        </w:rPr>
        <w:t>(2) Paziņojumā par biedru kopsapulces sasaukšanu norāda kārtību un termiņus, kādos biedri var izmantot tiesības balsot pirms biedru kopsapulces vai piedalīties vai balsot biedru kopsapulcē, izmantojot elektroniskos saziņas līdzekļus</w:t>
      </w:r>
      <w:r w:rsidR="000C621F" w:rsidRPr="004C463A">
        <w:rPr>
          <w:rFonts w:cs="Times New Roman"/>
          <w:sz w:val="28"/>
          <w:szCs w:val="28"/>
          <w:lang w:val="lv-LV"/>
        </w:rPr>
        <w:t>.</w:t>
      </w:r>
    </w:p>
    <w:p w14:paraId="26EE6001" w14:textId="2B956213" w:rsidR="00BF7B6E" w:rsidRPr="004C463A" w:rsidRDefault="00BF7B6E" w:rsidP="004C463A">
      <w:pPr>
        <w:pStyle w:val="BodyText"/>
        <w:spacing w:after="0"/>
        <w:ind w:firstLine="709"/>
        <w:jc w:val="both"/>
        <w:rPr>
          <w:rFonts w:cs="Times New Roman"/>
          <w:sz w:val="28"/>
          <w:szCs w:val="28"/>
          <w:lang w:val="lv-LV"/>
        </w:rPr>
      </w:pPr>
      <w:r w:rsidRPr="004C463A">
        <w:rPr>
          <w:rFonts w:cs="Times New Roman"/>
          <w:sz w:val="28"/>
          <w:szCs w:val="28"/>
          <w:lang w:val="lv-LV"/>
        </w:rPr>
        <w:t>(3) Biedram ir tiesības rakstveidā (t</w:t>
      </w:r>
      <w:r w:rsidR="003C782A" w:rsidRPr="004C463A">
        <w:rPr>
          <w:rFonts w:cs="Times New Roman"/>
          <w:sz w:val="28"/>
          <w:szCs w:val="28"/>
          <w:lang w:val="lv-LV"/>
        </w:rPr>
        <w:t>ai</w:t>
      </w:r>
      <w:r w:rsidRPr="004C463A">
        <w:rPr>
          <w:rFonts w:cs="Times New Roman"/>
          <w:sz w:val="28"/>
          <w:szCs w:val="28"/>
          <w:lang w:val="lv-LV"/>
        </w:rPr>
        <w:t xml:space="preserve"> skaitā izmantojot elektroniskos saziņas līdzekļus) balsot pirms biedru kopsapulces, ja ir izpildīti šādi nosacījumi:</w:t>
      </w:r>
    </w:p>
    <w:p w14:paraId="21E5D69D" w14:textId="77777777" w:rsidR="00BF7B6E" w:rsidRPr="004C463A" w:rsidRDefault="00BF7B6E" w:rsidP="004C463A">
      <w:pPr>
        <w:pStyle w:val="BodyText"/>
        <w:spacing w:after="0"/>
        <w:ind w:firstLine="709"/>
        <w:jc w:val="both"/>
        <w:rPr>
          <w:rFonts w:cs="Times New Roman"/>
          <w:sz w:val="28"/>
          <w:szCs w:val="28"/>
          <w:lang w:val="lv-LV"/>
        </w:rPr>
      </w:pPr>
      <w:r w:rsidRPr="004C463A">
        <w:rPr>
          <w:rFonts w:cs="Times New Roman"/>
          <w:sz w:val="28"/>
          <w:szCs w:val="28"/>
          <w:lang w:val="lv-LV"/>
        </w:rPr>
        <w:t>1) balsojums tiek nodots tādā veidā, kas ļauj biedrībai</w:t>
      </w:r>
      <w:proofErr w:type="gramStart"/>
      <w:r w:rsidRPr="004C463A">
        <w:rPr>
          <w:rFonts w:cs="Times New Roman"/>
          <w:sz w:val="28"/>
          <w:szCs w:val="28"/>
          <w:lang w:val="lv-LV"/>
        </w:rPr>
        <w:t xml:space="preserve"> vai kooperatīvajai sabiedrībai nodrošināt biedra identifikāciju</w:t>
      </w:r>
      <w:proofErr w:type="gramEnd"/>
      <w:r w:rsidRPr="004C463A">
        <w:rPr>
          <w:rFonts w:cs="Times New Roman"/>
          <w:sz w:val="28"/>
          <w:szCs w:val="28"/>
          <w:lang w:val="lv-LV"/>
        </w:rPr>
        <w:t>;</w:t>
      </w:r>
    </w:p>
    <w:p w14:paraId="40B4636C" w14:textId="77777777" w:rsidR="003D19D7" w:rsidRDefault="003D19D7">
      <w:pPr>
        <w:rPr>
          <w:rFonts w:eastAsia="SimSun"/>
          <w:kern w:val="1"/>
          <w:sz w:val="28"/>
          <w:szCs w:val="28"/>
          <w:lang w:eastAsia="hi-IN" w:bidi="hi-IN"/>
        </w:rPr>
      </w:pPr>
      <w:r>
        <w:rPr>
          <w:sz w:val="28"/>
          <w:szCs w:val="28"/>
        </w:rPr>
        <w:br w:type="page"/>
      </w:r>
    </w:p>
    <w:p w14:paraId="09670D1F" w14:textId="37C94DA4" w:rsidR="00BF7B6E" w:rsidRPr="004C463A" w:rsidRDefault="00BF7B6E" w:rsidP="004C463A">
      <w:pPr>
        <w:pStyle w:val="BodyText"/>
        <w:spacing w:after="0"/>
        <w:ind w:firstLine="709"/>
        <w:jc w:val="both"/>
        <w:rPr>
          <w:rFonts w:cs="Times New Roman"/>
          <w:sz w:val="28"/>
          <w:szCs w:val="28"/>
          <w:lang w:val="lv-LV"/>
        </w:rPr>
      </w:pPr>
      <w:r w:rsidRPr="004C463A">
        <w:rPr>
          <w:rFonts w:cs="Times New Roman"/>
          <w:sz w:val="28"/>
          <w:szCs w:val="28"/>
          <w:lang w:val="lv-LV"/>
        </w:rPr>
        <w:lastRenderedPageBreak/>
        <w:t>2) balsojums tiek saņemts biedrībā vai kooperatīvajā sabiedrībā vismaz iepriekšējā dienā pirms biedru kopsapulces</w:t>
      </w:r>
      <w:r w:rsidR="000C621F" w:rsidRPr="004C463A">
        <w:rPr>
          <w:rFonts w:cs="Times New Roman"/>
          <w:sz w:val="28"/>
          <w:szCs w:val="28"/>
          <w:lang w:val="lv-LV"/>
        </w:rPr>
        <w:t xml:space="preserve"> norises dienas</w:t>
      </w:r>
      <w:r w:rsidRPr="004C463A">
        <w:rPr>
          <w:rFonts w:cs="Times New Roman"/>
          <w:sz w:val="28"/>
          <w:szCs w:val="28"/>
          <w:lang w:val="lv-LV"/>
        </w:rPr>
        <w:t>.</w:t>
      </w:r>
    </w:p>
    <w:p w14:paraId="2B8722AA" w14:textId="4B654005" w:rsidR="00BF7B6E" w:rsidRPr="004C463A" w:rsidRDefault="00BF7B6E" w:rsidP="004C463A">
      <w:pPr>
        <w:pStyle w:val="BodyText"/>
        <w:spacing w:after="0"/>
        <w:ind w:firstLine="709"/>
        <w:jc w:val="both"/>
        <w:rPr>
          <w:rFonts w:cs="Times New Roman"/>
          <w:sz w:val="28"/>
          <w:szCs w:val="28"/>
          <w:lang w:val="lv-LV"/>
        </w:rPr>
      </w:pPr>
      <w:r w:rsidRPr="004C463A">
        <w:rPr>
          <w:rFonts w:cs="Times New Roman"/>
          <w:sz w:val="28"/>
          <w:szCs w:val="28"/>
          <w:lang w:val="lv-LV"/>
        </w:rPr>
        <w:t>(4) Biedrs, kurš balsojis pirms biedru kopsapulces, var lūgt biedrību vai kooperatīvo sabiedrību apstiprināt balsojuma saņemšanu. Biedrība vai kooperatīvā sabiedrība nekavējoties pēc biedra balsojuma saņemšanas nosūta biedram apstiprinājumu</w:t>
      </w:r>
      <w:r w:rsidR="005249EC" w:rsidRPr="004C463A">
        <w:rPr>
          <w:rFonts w:cs="Times New Roman"/>
          <w:sz w:val="28"/>
          <w:szCs w:val="28"/>
          <w:lang w:val="lv-LV"/>
        </w:rPr>
        <w:t>, kā arī pēc balsojuma beigām publisko visu biedru balsojumu.</w:t>
      </w:r>
    </w:p>
    <w:p w14:paraId="7409411E" w14:textId="3EF42EBB" w:rsidR="00BF7B6E" w:rsidRPr="004C463A" w:rsidRDefault="00BF7B6E" w:rsidP="004C463A">
      <w:pPr>
        <w:pStyle w:val="BodyText"/>
        <w:spacing w:after="0"/>
        <w:ind w:firstLine="709"/>
        <w:jc w:val="both"/>
        <w:rPr>
          <w:rFonts w:cs="Times New Roman"/>
          <w:sz w:val="28"/>
          <w:szCs w:val="28"/>
          <w:lang w:val="lv-LV"/>
        </w:rPr>
      </w:pPr>
      <w:r w:rsidRPr="004C463A">
        <w:rPr>
          <w:rFonts w:cs="Times New Roman"/>
          <w:sz w:val="28"/>
          <w:szCs w:val="28"/>
          <w:lang w:val="lv-LV"/>
        </w:rPr>
        <w:t xml:space="preserve">(5) Valde pēc savas iniciatīvas vai pēc biedru pieprasījuma, </w:t>
      </w:r>
      <w:r w:rsidR="00096AC8" w:rsidRPr="004C463A">
        <w:rPr>
          <w:rFonts w:cs="Times New Roman"/>
          <w:sz w:val="28"/>
          <w:szCs w:val="28"/>
          <w:lang w:val="lv-LV"/>
        </w:rPr>
        <w:t>ja biedri</w:t>
      </w:r>
      <w:r w:rsidRPr="004C463A">
        <w:rPr>
          <w:rFonts w:cs="Times New Roman"/>
          <w:sz w:val="28"/>
          <w:szCs w:val="28"/>
          <w:lang w:val="lv-LV"/>
        </w:rPr>
        <w:t xml:space="preserve"> kopā </w:t>
      </w:r>
      <w:r w:rsidR="00096AC8" w:rsidRPr="004C463A">
        <w:rPr>
          <w:rFonts w:cs="Times New Roman"/>
          <w:sz w:val="28"/>
          <w:szCs w:val="28"/>
          <w:lang w:val="lv-LV"/>
        </w:rPr>
        <w:t>pārstāv</w:t>
      </w:r>
      <w:r w:rsidRPr="004C463A">
        <w:rPr>
          <w:rFonts w:cs="Times New Roman"/>
          <w:sz w:val="28"/>
          <w:szCs w:val="28"/>
          <w:lang w:val="lv-LV"/>
        </w:rPr>
        <w:t xml:space="preserve"> </w:t>
      </w:r>
      <w:r w:rsidR="003C782A" w:rsidRPr="004C463A">
        <w:rPr>
          <w:rFonts w:cs="Times New Roman"/>
          <w:sz w:val="28"/>
          <w:szCs w:val="28"/>
          <w:lang w:val="lv-LV"/>
        </w:rPr>
        <w:t xml:space="preserve">vismaz </w:t>
      </w:r>
      <w:r w:rsidRPr="004C463A">
        <w:rPr>
          <w:rFonts w:cs="Times New Roman"/>
          <w:sz w:val="28"/>
          <w:szCs w:val="28"/>
          <w:lang w:val="lv-LV"/>
        </w:rPr>
        <w:t>20 procentus no biedrības</w:t>
      </w:r>
      <w:proofErr w:type="gramStart"/>
      <w:r w:rsidRPr="004C463A">
        <w:rPr>
          <w:rFonts w:cs="Times New Roman"/>
          <w:sz w:val="28"/>
          <w:szCs w:val="28"/>
          <w:lang w:val="lv-LV"/>
        </w:rPr>
        <w:t xml:space="preserve"> vai kooperatīvās sabiedrības biedru skaita, nodrošina biedram tiesības piedalīties vai balsot biedru kopsapulcē, izmantojot elektroniskos saziņas līdzekļus</w:t>
      </w:r>
      <w:proofErr w:type="gramEnd"/>
      <w:r w:rsidRPr="004C463A">
        <w:rPr>
          <w:rFonts w:cs="Times New Roman"/>
          <w:sz w:val="28"/>
          <w:szCs w:val="28"/>
          <w:lang w:val="lv-LV"/>
        </w:rPr>
        <w:t>. Š</w:t>
      </w:r>
      <w:r w:rsidR="00096AC8" w:rsidRPr="004C463A">
        <w:rPr>
          <w:rFonts w:cs="Times New Roman"/>
          <w:sz w:val="28"/>
          <w:szCs w:val="28"/>
          <w:lang w:val="lv-LV"/>
        </w:rPr>
        <w:t>ādā</w:t>
      </w:r>
      <w:r w:rsidRPr="004C463A">
        <w:rPr>
          <w:rFonts w:cs="Times New Roman"/>
          <w:sz w:val="28"/>
          <w:szCs w:val="28"/>
          <w:lang w:val="lv-LV"/>
        </w:rPr>
        <w:t xml:space="preserve"> gadījumā valde nosaka prasības biedru identifikācijai un kārtību, kādā biedri var izmantot šīs tiesības.</w:t>
      </w:r>
    </w:p>
    <w:p w14:paraId="782AE754" w14:textId="77777777" w:rsidR="00BF7B6E" w:rsidRPr="004C463A" w:rsidRDefault="00BF7B6E" w:rsidP="004C463A">
      <w:pPr>
        <w:pStyle w:val="BodyText"/>
        <w:spacing w:after="0"/>
        <w:ind w:firstLine="709"/>
        <w:jc w:val="both"/>
        <w:rPr>
          <w:rFonts w:cs="Times New Roman"/>
          <w:sz w:val="28"/>
          <w:szCs w:val="28"/>
          <w:lang w:val="lv-LV"/>
        </w:rPr>
      </w:pPr>
      <w:r w:rsidRPr="004C463A">
        <w:rPr>
          <w:rFonts w:cs="Times New Roman"/>
          <w:sz w:val="28"/>
          <w:szCs w:val="28"/>
          <w:lang w:val="lv-LV"/>
        </w:rPr>
        <w:t>(6) Biedra tiesības piedalīties vai balsot biedru kopsapulcē, izmantojot elektroniskos saziņas līdzekļus, neierobežo biedra tiesības piedalīties un balsot biedru kopsapulcē klātienē.</w:t>
      </w:r>
    </w:p>
    <w:p w14:paraId="1CB07BAA" w14:textId="39129180" w:rsidR="00BF7B6E" w:rsidRPr="004C463A" w:rsidRDefault="00BF7B6E" w:rsidP="004C463A">
      <w:pPr>
        <w:pStyle w:val="BodyText"/>
        <w:spacing w:after="0"/>
        <w:ind w:firstLine="709"/>
        <w:jc w:val="both"/>
        <w:rPr>
          <w:rFonts w:cs="Times New Roman"/>
          <w:sz w:val="28"/>
          <w:szCs w:val="28"/>
          <w:lang w:val="lv-LV"/>
        </w:rPr>
      </w:pPr>
      <w:r w:rsidRPr="004C463A">
        <w:rPr>
          <w:rFonts w:cs="Times New Roman"/>
          <w:sz w:val="28"/>
          <w:szCs w:val="28"/>
          <w:lang w:val="lv-LV"/>
        </w:rPr>
        <w:t>(7) Biedrs, kurš balso pirms biedru kopsapulces</w:t>
      </w:r>
      <w:proofErr w:type="gramStart"/>
      <w:r w:rsidRPr="004C463A">
        <w:rPr>
          <w:rFonts w:cs="Times New Roman"/>
          <w:sz w:val="28"/>
          <w:szCs w:val="28"/>
          <w:lang w:val="lv-LV"/>
        </w:rPr>
        <w:t xml:space="preserve"> vai piedalās vai balso biedru kopsapulcē</w:t>
      </w:r>
      <w:proofErr w:type="gramEnd"/>
      <w:r w:rsidRPr="004C463A">
        <w:rPr>
          <w:rFonts w:cs="Times New Roman"/>
          <w:sz w:val="28"/>
          <w:szCs w:val="28"/>
          <w:lang w:val="lv-LV"/>
        </w:rPr>
        <w:t>, izmantojot elektroniskos saziņas līdzekļus, ir uzskatāms par klātesošu biedru sapulcē un ierakstāms klātesošo biedru sarakstā.</w:t>
      </w:r>
    </w:p>
    <w:p w14:paraId="43E917C7" w14:textId="77777777" w:rsidR="00B6689A" w:rsidRPr="004C463A" w:rsidRDefault="00B6689A" w:rsidP="004C463A">
      <w:pPr>
        <w:pStyle w:val="xmsonormal"/>
        <w:spacing w:before="0" w:beforeAutospacing="0" w:after="0" w:afterAutospacing="0"/>
        <w:ind w:firstLine="709"/>
        <w:jc w:val="both"/>
        <w:rPr>
          <w:rFonts w:eastAsia="SimSun"/>
          <w:kern w:val="1"/>
          <w:sz w:val="28"/>
          <w:szCs w:val="28"/>
          <w:lang w:val="lv-LV" w:eastAsia="hi-IN" w:bidi="hi-IN"/>
        </w:rPr>
      </w:pPr>
      <w:r w:rsidRPr="004C463A">
        <w:rPr>
          <w:rFonts w:eastAsia="SimSun"/>
          <w:kern w:val="1"/>
          <w:sz w:val="28"/>
          <w:szCs w:val="28"/>
          <w:lang w:val="lv-LV" w:eastAsia="hi-IN" w:bidi="hi-IN"/>
        </w:rPr>
        <w:t xml:space="preserve">(8) Ja biedrs piedalās un balso biedru kopsapulcē, izmantojot elektroniskos saziņas līdzekļus, biedrība un kooperatīvā sabiedrība nodrošina biedru kopsapulces gaitas ierakstīšanu un fiksēšanu datu nesējos un attiecīgo sapulces norises materiālu glabāšanu. Ar sapulces norises gaitas materiāliem ir tiesības iepazīties biedriem, valdes un padomes locekļiem, revidentam un kompetentajām institūcijām. </w:t>
      </w:r>
    </w:p>
    <w:p w14:paraId="62BBF6A1" w14:textId="68B4F27E" w:rsidR="00B6689A" w:rsidRPr="004C463A" w:rsidRDefault="00B6689A" w:rsidP="004C463A">
      <w:pPr>
        <w:pStyle w:val="xmsonormal"/>
        <w:spacing w:before="0" w:beforeAutospacing="0" w:after="0" w:afterAutospacing="0"/>
        <w:ind w:firstLine="709"/>
        <w:jc w:val="both"/>
        <w:rPr>
          <w:sz w:val="28"/>
          <w:szCs w:val="28"/>
          <w:lang w:val="lv-LV"/>
        </w:rPr>
      </w:pPr>
      <w:r w:rsidRPr="004C463A">
        <w:rPr>
          <w:rFonts w:eastAsia="SimSun"/>
          <w:kern w:val="1"/>
          <w:sz w:val="28"/>
          <w:szCs w:val="28"/>
          <w:lang w:val="lv-LV" w:eastAsia="hi-IN" w:bidi="hi-IN"/>
        </w:rPr>
        <w:t xml:space="preserve">(9) </w:t>
      </w:r>
      <w:r w:rsidRPr="004C463A">
        <w:rPr>
          <w:sz w:val="28"/>
          <w:szCs w:val="28"/>
          <w:shd w:val="clear" w:color="auto" w:fill="FFFFFF"/>
          <w:lang w:val="lv-LV" w:eastAsia="en-GB"/>
        </w:rPr>
        <w:t>L</w:t>
      </w:r>
      <w:r w:rsidRPr="004C463A">
        <w:rPr>
          <w:sz w:val="28"/>
          <w:szCs w:val="28"/>
          <w:lang w:val="lv-LV"/>
        </w:rPr>
        <w:t>īdz 2020. gada 1. septembrim š</w:t>
      </w:r>
      <w:r w:rsidRPr="004C463A">
        <w:rPr>
          <w:rFonts w:eastAsia="SimSun"/>
          <w:kern w:val="1"/>
          <w:sz w:val="28"/>
          <w:szCs w:val="28"/>
          <w:lang w:val="lv-LV" w:eastAsia="hi-IN" w:bidi="hi-IN"/>
        </w:rPr>
        <w:t>ā panta astotā daļa ir piemērojama arī kapitālsabiedrībām.</w:t>
      </w:r>
    </w:p>
    <w:p w14:paraId="20F1B676" w14:textId="3984DA10" w:rsidR="00BF7B6E" w:rsidRPr="004C463A" w:rsidRDefault="00BF7B6E" w:rsidP="004C463A">
      <w:pPr>
        <w:spacing w:after="0" w:line="240" w:lineRule="auto"/>
        <w:ind w:firstLine="709"/>
        <w:jc w:val="both"/>
        <w:rPr>
          <w:rFonts w:eastAsia="Times New Roman"/>
          <w:b/>
          <w:bCs/>
          <w:sz w:val="28"/>
          <w:szCs w:val="28"/>
          <w:lang w:eastAsia="en-GB"/>
        </w:rPr>
      </w:pPr>
    </w:p>
    <w:p w14:paraId="4FEBE401" w14:textId="2F2CCF39" w:rsidR="009C60BB" w:rsidRPr="004C463A" w:rsidRDefault="003C782A" w:rsidP="004C463A">
      <w:pPr>
        <w:spacing w:after="0" w:line="240" w:lineRule="auto"/>
        <w:ind w:firstLine="709"/>
        <w:jc w:val="both"/>
        <w:rPr>
          <w:rFonts w:eastAsia="Times New Roman"/>
          <w:sz w:val="28"/>
          <w:szCs w:val="28"/>
          <w:lang w:eastAsia="en-GB"/>
        </w:rPr>
      </w:pPr>
      <w:r w:rsidRPr="004C463A">
        <w:rPr>
          <w:sz w:val="28"/>
          <w:szCs w:val="28"/>
        </w:rPr>
        <w:tab/>
      </w:r>
      <w:r w:rsidRPr="004C463A">
        <w:rPr>
          <w:b/>
          <w:bCs/>
          <w:sz w:val="28"/>
          <w:szCs w:val="28"/>
        </w:rPr>
        <w:t>3</w:t>
      </w:r>
      <w:r w:rsidR="00C809C8" w:rsidRPr="004C463A">
        <w:rPr>
          <w:b/>
          <w:bCs/>
          <w:sz w:val="28"/>
          <w:szCs w:val="28"/>
        </w:rPr>
        <w:t>3</w:t>
      </w:r>
      <w:r w:rsidRPr="004C463A">
        <w:rPr>
          <w:b/>
          <w:bCs/>
          <w:sz w:val="28"/>
          <w:szCs w:val="28"/>
        </w:rPr>
        <w:t xml:space="preserve">. pants. </w:t>
      </w:r>
      <w:r w:rsidR="00096AC8" w:rsidRPr="004C463A">
        <w:rPr>
          <w:sz w:val="28"/>
          <w:szCs w:val="28"/>
        </w:rPr>
        <w:t xml:space="preserve">Ar Covid-19 izplatību saistītās ārkārtējās situācijas </w:t>
      </w:r>
      <w:r w:rsidR="00D87E75">
        <w:rPr>
          <w:sz w:val="28"/>
          <w:szCs w:val="28"/>
        </w:rPr>
        <w:t>laikā</w:t>
      </w:r>
      <w:r w:rsidR="00096AC8" w:rsidRPr="004C463A">
        <w:rPr>
          <w:sz w:val="28"/>
          <w:szCs w:val="28"/>
        </w:rPr>
        <w:t xml:space="preserve"> un sešus mēnešus pēc tās beigām </w:t>
      </w:r>
      <w:r w:rsidR="003921BF" w:rsidRPr="004C463A">
        <w:rPr>
          <w:sz w:val="28"/>
          <w:szCs w:val="28"/>
        </w:rPr>
        <w:t>t</w:t>
      </w:r>
      <w:r w:rsidR="009C60BB" w:rsidRPr="004C463A">
        <w:rPr>
          <w:sz w:val="28"/>
          <w:szCs w:val="28"/>
        </w:rPr>
        <w:t>iesa</w:t>
      </w:r>
      <w:r w:rsidR="009C60BB" w:rsidRPr="004C463A">
        <w:rPr>
          <w:b/>
          <w:bCs/>
          <w:sz w:val="28"/>
          <w:szCs w:val="28"/>
        </w:rPr>
        <w:t xml:space="preserve"> </w:t>
      </w:r>
      <w:r w:rsidR="00813E44" w:rsidRPr="004C463A">
        <w:rPr>
          <w:rFonts w:eastAsia="Times New Roman"/>
          <w:sz w:val="28"/>
          <w:szCs w:val="28"/>
          <w:bdr w:val="none" w:sz="0" w:space="0" w:color="auto" w:frame="1"/>
          <w:lang w:eastAsia="en-GB"/>
        </w:rPr>
        <w:t>pēc parādnieka motivēta pieteikuma</w:t>
      </w:r>
      <w:r w:rsidR="00813E44" w:rsidRPr="004C463A">
        <w:rPr>
          <w:sz w:val="28"/>
          <w:szCs w:val="28"/>
        </w:rPr>
        <w:t xml:space="preserve"> </w:t>
      </w:r>
      <w:r w:rsidR="00614DFB">
        <w:rPr>
          <w:sz w:val="28"/>
          <w:szCs w:val="28"/>
        </w:rPr>
        <w:t xml:space="preserve">saņemšanas </w:t>
      </w:r>
      <w:r w:rsidR="00813E44" w:rsidRPr="004C463A">
        <w:rPr>
          <w:sz w:val="28"/>
          <w:szCs w:val="28"/>
        </w:rPr>
        <w:t xml:space="preserve">saistību dzēšanas procedūras </w:t>
      </w:r>
      <w:r w:rsidR="003921BF" w:rsidRPr="004C463A">
        <w:rPr>
          <w:sz w:val="28"/>
          <w:szCs w:val="28"/>
        </w:rPr>
        <w:t>ietvaros</w:t>
      </w:r>
      <w:r w:rsidR="00813E44" w:rsidRPr="004C463A">
        <w:rPr>
          <w:sz w:val="28"/>
          <w:szCs w:val="28"/>
        </w:rPr>
        <w:t xml:space="preserve"> </w:t>
      </w:r>
      <w:r w:rsidR="009C60BB" w:rsidRPr="004C463A">
        <w:rPr>
          <w:rFonts w:eastAsia="Times New Roman"/>
          <w:sz w:val="28"/>
          <w:szCs w:val="28"/>
          <w:bdr w:val="none" w:sz="0" w:space="0" w:color="auto" w:frame="1"/>
          <w:lang w:eastAsia="en-GB"/>
        </w:rPr>
        <w:t xml:space="preserve">var lemt par saistību dzēšanas plānā ietverto maksājumu </w:t>
      </w:r>
      <w:r w:rsidR="00614DFB">
        <w:rPr>
          <w:rFonts w:eastAsia="Times New Roman"/>
          <w:sz w:val="28"/>
          <w:szCs w:val="28"/>
          <w:bdr w:val="none" w:sz="0" w:space="0" w:color="auto" w:frame="1"/>
          <w:lang w:eastAsia="en-GB"/>
        </w:rPr>
        <w:t xml:space="preserve">kreditoriem </w:t>
      </w:r>
      <w:r w:rsidR="00BB48DF" w:rsidRPr="004C463A">
        <w:rPr>
          <w:rFonts w:eastAsia="Times New Roman"/>
          <w:sz w:val="28"/>
          <w:szCs w:val="28"/>
          <w:bdr w:val="none" w:sz="0" w:space="0" w:color="auto" w:frame="1"/>
          <w:lang w:eastAsia="en-GB"/>
        </w:rPr>
        <w:t>veikšanas laika pārcelšanu</w:t>
      </w:r>
      <w:r w:rsidR="009C60BB" w:rsidRPr="004C463A">
        <w:rPr>
          <w:rFonts w:eastAsia="Times New Roman"/>
          <w:sz w:val="28"/>
          <w:szCs w:val="28"/>
          <w:bdr w:val="none" w:sz="0" w:space="0" w:color="auto" w:frame="1"/>
          <w:lang w:eastAsia="en-GB"/>
        </w:rPr>
        <w:t xml:space="preserve">, vienlaikus </w:t>
      </w:r>
      <w:r w:rsidR="003921BF" w:rsidRPr="004C463A">
        <w:rPr>
          <w:rFonts w:eastAsia="Times New Roman"/>
          <w:sz w:val="28"/>
          <w:szCs w:val="28"/>
          <w:bdr w:val="none" w:sz="0" w:space="0" w:color="auto" w:frame="1"/>
          <w:lang w:eastAsia="en-GB"/>
        </w:rPr>
        <w:t xml:space="preserve">par attiecīgo periodu </w:t>
      </w:r>
      <w:r w:rsidR="009C60BB" w:rsidRPr="004C463A">
        <w:rPr>
          <w:rFonts w:eastAsia="Times New Roman"/>
          <w:sz w:val="28"/>
          <w:szCs w:val="28"/>
          <w:bdr w:val="none" w:sz="0" w:space="0" w:color="auto" w:frame="1"/>
          <w:lang w:eastAsia="en-GB"/>
        </w:rPr>
        <w:t>pagarinot saistību dzēšanas procedūras termiņu.</w:t>
      </w:r>
      <w:r w:rsidR="00520556" w:rsidRPr="00520556">
        <w:rPr>
          <w:rFonts w:eastAsia="Times New Roman"/>
          <w:sz w:val="28"/>
          <w:szCs w:val="28"/>
          <w:bdr w:val="none" w:sz="0" w:space="0" w:color="auto" w:frame="1"/>
          <w:lang w:eastAsia="en-GB"/>
        </w:rPr>
        <w:t xml:space="preserve"> </w:t>
      </w:r>
    </w:p>
    <w:p w14:paraId="527571C4" w14:textId="557722B7" w:rsidR="00813E44" w:rsidRPr="004C463A" w:rsidRDefault="00813E44" w:rsidP="004C463A">
      <w:pPr>
        <w:spacing w:after="0" w:line="240" w:lineRule="auto"/>
        <w:ind w:firstLine="709"/>
        <w:jc w:val="both"/>
        <w:rPr>
          <w:b/>
          <w:bCs/>
          <w:sz w:val="28"/>
          <w:szCs w:val="28"/>
        </w:rPr>
      </w:pPr>
      <w:r w:rsidRPr="004C463A">
        <w:rPr>
          <w:b/>
          <w:bCs/>
          <w:sz w:val="28"/>
          <w:szCs w:val="28"/>
        </w:rPr>
        <w:tab/>
      </w:r>
    </w:p>
    <w:p w14:paraId="4D00900A" w14:textId="3D31BB25" w:rsidR="00C042CB" w:rsidRPr="004C463A" w:rsidRDefault="000C621F" w:rsidP="004C463A">
      <w:pPr>
        <w:spacing w:after="0" w:line="240" w:lineRule="auto"/>
        <w:ind w:firstLine="709"/>
        <w:jc w:val="both"/>
        <w:rPr>
          <w:rFonts w:eastAsia="Times New Roman"/>
          <w:sz w:val="28"/>
          <w:szCs w:val="28"/>
          <w:lang w:eastAsia="en-GB"/>
        </w:rPr>
      </w:pPr>
      <w:r w:rsidRPr="004C463A">
        <w:rPr>
          <w:b/>
          <w:bCs/>
          <w:sz w:val="28"/>
          <w:szCs w:val="28"/>
        </w:rPr>
        <w:t>3</w:t>
      </w:r>
      <w:r w:rsidR="00C809C8" w:rsidRPr="004C463A">
        <w:rPr>
          <w:b/>
          <w:bCs/>
          <w:sz w:val="28"/>
          <w:szCs w:val="28"/>
        </w:rPr>
        <w:t>4</w:t>
      </w:r>
      <w:r w:rsidR="00C042CB" w:rsidRPr="004C463A">
        <w:rPr>
          <w:b/>
          <w:bCs/>
          <w:sz w:val="28"/>
          <w:szCs w:val="28"/>
        </w:rPr>
        <w:t>. pants. </w:t>
      </w:r>
      <w:r w:rsidR="00C042CB" w:rsidRPr="004C463A">
        <w:rPr>
          <w:rFonts w:eastAsia="Times New Roman"/>
          <w:sz w:val="28"/>
          <w:szCs w:val="28"/>
          <w:shd w:val="clear" w:color="auto" w:fill="FFFFFF"/>
          <w:lang w:eastAsia="en-GB"/>
        </w:rPr>
        <w:t>(1) A</w:t>
      </w:r>
      <w:r w:rsidR="00C042CB" w:rsidRPr="004C463A">
        <w:rPr>
          <w:sz w:val="28"/>
          <w:szCs w:val="28"/>
        </w:rPr>
        <w:t xml:space="preserve">r Covid-19 izplatību saistītās ārkārtējās situācijas </w:t>
      </w:r>
      <w:r w:rsidR="00DC2FAD">
        <w:rPr>
          <w:sz w:val="28"/>
          <w:szCs w:val="28"/>
        </w:rPr>
        <w:t>laikā</w:t>
      </w:r>
      <w:r w:rsidR="00BA0099" w:rsidRPr="004C463A">
        <w:rPr>
          <w:sz w:val="28"/>
          <w:szCs w:val="28"/>
        </w:rPr>
        <w:t xml:space="preserve"> </w:t>
      </w:r>
      <w:r w:rsidR="003921BF" w:rsidRPr="004C463A">
        <w:rPr>
          <w:rFonts w:eastAsia="Times New Roman"/>
          <w:sz w:val="28"/>
          <w:szCs w:val="28"/>
          <w:lang w:eastAsia="en-GB"/>
        </w:rPr>
        <w:t xml:space="preserve">kreditoru sapulces </w:t>
      </w:r>
      <w:r w:rsidR="00C042CB" w:rsidRPr="004C463A">
        <w:rPr>
          <w:rFonts w:eastAsia="Times New Roman"/>
          <w:sz w:val="28"/>
          <w:szCs w:val="28"/>
          <w:lang w:eastAsia="en-GB"/>
        </w:rPr>
        <w:t>maksātnespējas proces</w:t>
      </w:r>
      <w:r w:rsidR="003921BF" w:rsidRPr="004C463A">
        <w:rPr>
          <w:rFonts w:eastAsia="Times New Roman"/>
          <w:sz w:val="28"/>
          <w:szCs w:val="28"/>
          <w:lang w:eastAsia="en-GB"/>
        </w:rPr>
        <w:t xml:space="preserve">a ietvaros </w:t>
      </w:r>
      <w:r w:rsidR="00C042CB" w:rsidRPr="004C463A">
        <w:rPr>
          <w:rFonts w:eastAsia="Times New Roman"/>
          <w:sz w:val="28"/>
          <w:szCs w:val="28"/>
          <w:lang w:eastAsia="en-GB"/>
        </w:rPr>
        <w:t>var noturēt arī attālināti. Kreditoru sapulces noturēšanas veidu nosaka maksātnespējas procesa administrators, ievērojot l</w:t>
      </w:r>
      <w:r w:rsidR="00C042CB" w:rsidRPr="004C463A">
        <w:rPr>
          <w:sz w:val="28"/>
          <w:szCs w:val="28"/>
        </w:rPr>
        <w:t xml:space="preserve">ēmumā </w:t>
      </w:r>
      <w:hyperlink r:id="rId8" w:tgtFrame="_blank" w:history="1">
        <w:r w:rsidR="00C042CB" w:rsidRPr="004C463A">
          <w:rPr>
            <w:sz w:val="28"/>
            <w:szCs w:val="28"/>
          </w:rPr>
          <w:t>par ārkārtējās situācijas izsludināšanu</w:t>
        </w:r>
      </w:hyperlink>
      <w:r w:rsidR="00C042CB" w:rsidRPr="004C463A">
        <w:rPr>
          <w:rFonts w:eastAsia="Times New Roman"/>
          <w:sz w:val="28"/>
          <w:szCs w:val="28"/>
          <w:lang w:eastAsia="en-GB"/>
        </w:rPr>
        <w:t xml:space="preserve"> noteiktos pulcēšanās ierobežojumus. </w:t>
      </w:r>
    </w:p>
    <w:p w14:paraId="29A2A8E0" w14:textId="575CEA60" w:rsidR="00C042CB" w:rsidRPr="004C463A" w:rsidRDefault="00C042CB" w:rsidP="004C463A">
      <w:pPr>
        <w:spacing w:after="0" w:line="240" w:lineRule="auto"/>
        <w:ind w:firstLine="709"/>
        <w:jc w:val="both"/>
        <w:rPr>
          <w:rFonts w:eastAsia="Times New Roman"/>
          <w:sz w:val="28"/>
          <w:szCs w:val="28"/>
          <w:lang w:eastAsia="en-GB"/>
        </w:rPr>
      </w:pPr>
      <w:r w:rsidRPr="004C463A">
        <w:rPr>
          <w:rFonts w:eastAsia="Times New Roman"/>
          <w:sz w:val="28"/>
          <w:szCs w:val="28"/>
          <w:lang w:eastAsia="en-GB"/>
        </w:rPr>
        <w:t>(2) </w:t>
      </w:r>
      <w:r w:rsidR="00BA0099" w:rsidRPr="004C463A">
        <w:rPr>
          <w:rFonts w:eastAsia="Times New Roman"/>
          <w:sz w:val="28"/>
          <w:szCs w:val="28"/>
          <w:lang w:eastAsia="en-GB"/>
        </w:rPr>
        <w:t>Maksātnespējas procesa a</w:t>
      </w:r>
      <w:r w:rsidRPr="004C463A">
        <w:rPr>
          <w:rFonts w:eastAsia="Times New Roman"/>
          <w:sz w:val="28"/>
          <w:szCs w:val="28"/>
          <w:lang w:eastAsia="en-GB"/>
        </w:rPr>
        <w:t>dministrators, sasaucot kreditoru sapulci, nosaka vienu no šādiem dalības veidiem:</w:t>
      </w:r>
    </w:p>
    <w:p w14:paraId="18EA6A43" w14:textId="77777777" w:rsidR="003D19D7" w:rsidRDefault="003D19D7">
      <w:pPr>
        <w:rPr>
          <w:rFonts w:eastAsia="Times New Roman"/>
          <w:sz w:val="28"/>
          <w:szCs w:val="28"/>
          <w:lang w:eastAsia="en-GB"/>
        </w:rPr>
      </w:pPr>
      <w:r>
        <w:rPr>
          <w:rFonts w:eastAsia="Times New Roman"/>
          <w:sz w:val="28"/>
          <w:szCs w:val="28"/>
          <w:lang w:eastAsia="en-GB"/>
        </w:rPr>
        <w:br w:type="page"/>
      </w:r>
    </w:p>
    <w:p w14:paraId="603559A9" w14:textId="6356EDB7" w:rsidR="00C042CB" w:rsidRPr="004C463A" w:rsidRDefault="00C042CB" w:rsidP="004C463A">
      <w:pPr>
        <w:spacing w:after="0" w:line="240" w:lineRule="auto"/>
        <w:ind w:firstLine="709"/>
        <w:jc w:val="both"/>
        <w:rPr>
          <w:rFonts w:eastAsia="Times New Roman"/>
          <w:sz w:val="28"/>
          <w:szCs w:val="28"/>
          <w:lang w:eastAsia="en-GB"/>
        </w:rPr>
      </w:pPr>
      <w:bookmarkStart w:id="0" w:name="_GoBack"/>
      <w:bookmarkEnd w:id="0"/>
      <w:r w:rsidRPr="004C463A">
        <w:rPr>
          <w:rFonts w:eastAsia="Times New Roman"/>
          <w:sz w:val="28"/>
          <w:szCs w:val="28"/>
          <w:lang w:eastAsia="en-GB"/>
        </w:rPr>
        <w:lastRenderedPageBreak/>
        <w:t>1) sapulces dalībnieki piedalās un balso sapulcē klātienē;</w:t>
      </w:r>
    </w:p>
    <w:p w14:paraId="79BDA2C0" w14:textId="0FC5604B" w:rsidR="00C042CB" w:rsidRPr="004C463A" w:rsidRDefault="00C042CB" w:rsidP="004C463A">
      <w:pPr>
        <w:spacing w:after="0" w:line="240" w:lineRule="auto"/>
        <w:ind w:firstLine="709"/>
        <w:jc w:val="both"/>
        <w:rPr>
          <w:rFonts w:eastAsia="Times New Roman"/>
          <w:sz w:val="28"/>
          <w:szCs w:val="28"/>
          <w:lang w:eastAsia="en-GB"/>
        </w:rPr>
      </w:pPr>
      <w:r w:rsidRPr="004C463A">
        <w:rPr>
          <w:rFonts w:eastAsia="Times New Roman"/>
          <w:sz w:val="28"/>
          <w:szCs w:val="28"/>
          <w:lang w:eastAsia="en-GB"/>
        </w:rPr>
        <w:t>2) sapulces dalībnieki piedalās un balso sapulcē, izmantojot elektroniskos saziņas līdzekļus</w:t>
      </w:r>
      <w:r w:rsidR="003921BF" w:rsidRPr="004C463A">
        <w:rPr>
          <w:rFonts w:eastAsia="Times New Roman"/>
          <w:sz w:val="28"/>
          <w:szCs w:val="28"/>
          <w:lang w:eastAsia="en-GB"/>
        </w:rPr>
        <w:t>;</w:t>
      </w:r>
    </w:p>
    <w:p w14:paraId="7B199157" w14:textId="090A5BB3" w:rsidR="00C042CB" w:rsidRPr="004C463A" w:rsidRDefault="00C042CB" w:rsidP="004C463A">
      <w:pPr>
        <w:spacing w:after="0" w:line="240" w:lineRule="auto"/>
        <w:ind w:firstLine="709"/>
        <w:jc w:val="both"/>
        <w:rPr>
          <w:rFonts w:eastAsia="Times New Roman"/>
          <w:sz w:val="28"/>
          <w:szCs w:val="28"/>
          <w:lang w:eastAsia="en-GB"/>
        </w:rPr>
      </w:pPr>
      <w:r w:rsidRPr="004C463A">
        <w:rPr>
          <w:rFonts w:eastAsia="Times New Roman"/>
          <w:sz w:val="28"/>
          <w:szCs w:val="28"/>
          <w:lang w:eastAsia="en-GB"/>
        </w:rPr>
        <w:t>3) sapulces dalībnieki rakstveidā balso</w:t>
      </w:r>
      <w:proofErr w:type="gramStart"/>
      <w:r w:rsidRPr="004C463A">
        <w:rPr>
          <w:rFonts w:eastAsia="Times New Roman"/>
          <w:sz w:val="28"/>
          <w:szCs w:val="28"/>
          <w:lang w:eastAsia="en-GB"/>
        </w:rPr>
        <w:t xml:space="preserve"> par sapulces darba kārtībā iekļautajiem jautājumiem, savu balsojumu iesniedzot vismaz iepriekšējā dienā pirms kreditoru sapulces</w:t>
      </w:r>
      <w:r w:rsidR="00BA0099" w:rsidRPr="004C463A">
        <w:rPr>
          <w:rFonts w:eastAsia="Times New Roman"/>
          <w:sz w:val="28"/>
          <w:szCs w:val="28"/>
          <w:lang w:eastAsia="en-GB"/>
        </w:rPr>
        <w:t xml:space="preserve"> norises dienas</w:t>
      </w:r>
      <w:proofErr w:type="gramEnd"/>
      <w:r w:rsidRPr="004C463A">
        <w:rPr>
          <w:rFonts w:eastAsia="Times New Roman"/>
          <w:sz w:val="28"/>
          <w:szCs w:val="28"/>
          <w:lang w:eastAsia="en-GB"/>
        </w:rPr>
        <w:t>.</w:t>
      </w:r>
    </w:p>
    <w:p w14:paraId="1310A4E0" w14:textId="77777777" w:rsidR="00924E39" w:rsidRDefault="00924E39" w:rsidP="004C463A">
      <w:pPr>
        <w:spacing w:after="0" w:line="240" w:lineRule="auto"/>
        <w:ind w:firstLine="709"/>
        <w:jc w:val="both"/>
        <w:rPr>
          <w:b/>
          <w:bCs/>
          <w:sz w:val="28"/>
          <w:szCs w:val="28"/>
        </w:rPr>
      </w:pPr>
    </w:p>
    <w:p w14:paraId="20275257" w14:textId="08968FA0" w:rsidR="00813E44" w:rsidRPr="004C463A" w:rsidRDefault="000C621F" w:rsidP="004C463A">
      <w:pPr>
        <w:spacing w:after="0" w:line="240" w:lineRule="auto"/>
        <w:ind w:firstLine="709"/>
        <w:jc w:val="both"/>
        <w:rPr>
          <w:rFonts w:eastAsia="Times New Roman"/>
          <w:sz w:val="28"/>
          <w:szCs w:val="28"/>
          <w:bdr w:val="none" w:sz="0" w:space="0" w:color="auto" w:frame="1"/>
          <w:lang w:eastAsia="en-GB"/>
        </w:rPr>
      </w:pPr>
      <w:r w:rsidRPr="004C463A">
        <w:rPr>
          <w:b/>
          <w:bCs/>
          <w:sz w:val="28"/>
          <w:szCs w:val="28"/>
        </w:rPr>
        <w:t>3</w:t>
      </w:r>
      <w:r w:rsidR="00C809C8" w:rsidRPr="004C463A">
        <w:rPr>
          <w:b/>
          <w:bCs/>
          <w:sz w:val="28"/>
          <w:szCs w:val="28"/>
        </w:rPr>
        <w:t>5</w:t>
      </w:r>
      <w:r w:rsidR="00813E44" w:rsidRPr="004C463A">
        <w:rPr>
          <w:b/>
          <w:bCs/>
          <w:sz w:val="28"/>
          <w:szCs w:val="28"/>
        </w:rPr>
        <w:t xml:space="preserve">. pants. </w:t>
      </w:r>
      <w:r w:rsidR="00813E44" w:rsidRPr="004C463A">
        <w:rPr>
          <w:rFonts w:eastAsia="Times New Roman"/>
          <w:sz w:val="28"/>
          <w:szCs w:val="28"/>
          <w:shd w:val="clear" w:color="auto" w:fill="FFFFFF"/>
          <w:lang w:eastAsia="en-GB"/>
        </w:rPr>
        <w:t>(1) A</w:t>
      </w:r>
      <w:r w:rsidR="00813E44" w:rsidRPr="004C463A">
        <w:rPr>
          <w:sz w:val="28"/>
          <w:szCs w:val="28"/>
        </w:rPr>
        <w:t xml:space="preserve">r Covid-19 izplatību saistītās ārkārtējās situācijas </w:t>
      </w:r>
      <w:r w:rsidR="00DC2FAD">
        <w:rPr>
          <w:sz w:val="28"/>
          <w:szCs w:val="28"/>
        </w:rPr>
        <w:t>laikā</w:t>
      </w:r>
      <w:r w:rsidR="00BA0099" w:rsidRPr="004C463A">
        <w:rPr>
          <w:sz w:val="28"/>
          <w:szCs w:val="28"/>
        </w:rPr>
        <w:t xml:space="preserve"> </w:t>
      </w:r>
      <w:r w:rsidR="00813E44" w:rsidRPr="004C463A">
        <w:rPr>
          <w:rFonts w:eastAsia="Times New Roman"/>
          <w:sz w:val="28"/>
          <w:szCs w:val="28"/>
          <w:shd w:val="clear" w:color="auto" w:fill="FFFFFF"/>
          <w:lang w:eastAsia="en-GB"/>
        </w:rPr>
        <w:t>un sešus mēnešus pēc tās beigām, iesniedzot pieteikumu par tiesiskās aizsardzības procesa pasākumu plāna apstiprināšanu vai</w:t>
      </w:r>
      <w:r w:rsidR="00813E44" w:rsidRPr="004C463A">
        <w:rPr>
          <w:rFonts w:eastAsia="Times New Roman"/>
          <w:sz w:val="28"/>
          <w:szCs w:val="28"/>
          <w:bdr w:val="none" w:sz="0" w:space="0" w:color="auto" w:frame="1"/>
          <w:lang w:eastAsia="en-GB"/>
        </w:rPr>
        <w:t xml:space="preserve"> par tiesiskās aizsardzības procesa pasākumu plāna grozīšanu</w:t>
      </w:r>
      <w:r w:rsidR="00813E44" w:rsidRPr="004C463A">
        <w:rPr>
          <w:rFonts w:eastAsia="Times New Roman"/>
          <w:sz w:val="28"/>
          <w:szCs w:val="28"/>
          <w:shd w:val="clear" w:color="auto" w:fill="FFFFFF"/>
          <w:lang w:eastAsia="en-GB"/>
        </w:rPr>
        <w:t xml:space="preserve">, tiesiskās aizsardzības procesa īstenošanas termiņu nosaka </w:t>
      </w:r>
      <w:r w:rsidR="00813E44" w:rsidRPr="004C463A">
        <w:rPr>
          <w:rFonts w:eastAsia="Times New Roman"/>
          <w:sz w:val="28"/>
          <w:szCs w:val="28"/>
          <w:bdr w:val="none" w:sz="0" w:space="0" w:color="auto" w:frame="1"/>
          <w:lang w:eastAsia="en-GB"/>
        </w:rPr>
        <w:t>ne ilgāku par četriem gadiem no dienas, kad stājies spēkā tiesas nolēmums par tiesiskās aizsardzības procesa īstenošanu.</w:t>
      </w:r>
      <w:r w:rsidR="00BB48DF" w:rsidRPr="004C463A">
        <w:rPr>
          <w:rFonts w:eastAsia="Times New Roman"/>
          <w:sz w:val="28"/>
          <w:szCs w:val="28"/>
          <w:bdr w:val="none" w:sz="0" w:space="0" w:color="auto" w:frame="1"/>
          <w:lang w:eastAsia="en-GB"/>
        </w:rPr>
        <w:t xml:space="preserve"> Šādā gadījumā konkrēt</w:t>
      </w:r>
      <w:r w:rsidR="003921BF" w:rsidRPr="004C463A">
        <w:rPr>
          <w:rFonts w:eastAsia="Times New Roman"/>
          <w:sz w:val="28"/>
          <w:szCs w:val="28"/>
          <w:bdr w:val="none" w:sz="0" w:space="0" w:color="auto" w:frame="1"/>
          <w:lang w:eastAsia="en-GB"/>
        </w:rPr>
        <w:t>aj</w:t>
      </w:r>
      <w:r w:rsidR="00BB48DF" w:rsidRPr="004C463A">
        <w:rPr>
          <w:rFonts w:eastAsia="Times New Roman"/>
          <w:sz w:val="28"/>
          <w:szCs w:val="28"/>
          <w:bdr w:val="none" w:sz="0" w:space="0" w:color="auto" w:frame="1"/>
          <w:lang w:eastAsia="en-GB"/>
        </w:rPr>
        <w:t xml:space="preserve">ā tiesiskās aizsardzības procesā nav piemērojama Maksātnespējas likuma 48. panta otrajā daļā </w:t>
      </w:r>
      <w:r w:rsidR="003921BF" w:rsidRPr="004C463A">
        <w:rPr>
          <w:rFonts w:eastAsia="Times New Roman"/>
          <w:sz w:val="28"/>
          <w:szCs w:val="28"/>
          <w:bdr w:val="none" w:sz="0" w:space="0" w:color="auto" w:frame="1"/>
          <w:lang w:eastAsia="en-GB"/>
        </w:rPr>
        <w:t>minētā</w:t>
      </w:r>
      <w:r w:rsidR="00BB48DF" w:rsidRPr="004C463A">
        <w:rPr>
          <w:rFonts w:eastAsia="Times New Roman"/>
          <w:sz w:val="28"/>
          <w:szCs w:val="28"/>
          <w:bdr w:val="none" w:sz="0" w:space="0" w:color="auto" w:frame="1"/>
          <w:lang w:eastAsia="en-GB"/>
        </w:rPr>
        <w:t xml:space="preserve"> iespēja pagarināt tiesiskās aizsardzības procesa </w:t>
      </w:r>
      <w:r w:rsidR="003921BF" w:rsidRPr="004C463A">
        <w:rPr>
          <w:rFonts w:eastAsia="Times New Roman"/>
          <w:sz w:val="28"/>
          <w:szCs w:val="28"/>
          <w:bdr w:val="none" w:sz="0" w:space="0" w:color="auto" w:frame="1"/>
          <w:lang w:eastAsia="en-GB"/>
        </w:rPr>
        <w:t>īstenošanas termiņu</w:t>
      </w:r>
      <w:r w:rsidR="00BB48DF" w:rsidRPr="004C463A">
        <w:rPr>
          <w:rFonts w:eastAsia="Times New Roman"/>
          <w:sz w:val="28"/>
          <w:szCs w:val="28"/>
          <w:bdr w:val="none" w:sz="0" w:space="0" w:color="auto" w:frame="1"/>
          <w:lang w:eastAsia="en-GB"/>
        </w:rPr>
        <w:t>.</w:t>
      </w:r>
    </w:p>
    <w:p w14:paraId="36FF1D7B" w14:textId="6C4795A6" w:rsidR="00CF1DF3" w:rsidRPr="004C463A" w:rsidRDefault="00CF1DF3" w:rsidP="004C463A">
      <w:pPr>
        <w:spacing w:after="0" w:line="240" w:lineRule="auto"/>
        <w:ind w:firstLine="709"/>
        <w:jc w:val="both"/>
        <w:rPr>
          <w:rFonts w:eastAsia="Times New Roman"/>
          <w:sz w:val="28"/>
          <w:szCs w:val="28"/>
          <w:bdr w:val="none" w:sz="0" w:space="0" w:color="auto" w:frame="1"/>
          <w:lang w:eastAsia="en-GB"/>
        </w:rPr>
      </w:pPr>
      <w:r w:rsidRPr="004C463A">
        <w:rPr>
          <w:rFonts w:eastAsia="Times New Roman"/>
          <w:sz w:val="28"/>
          <w:szCs w:val="28"/>
          <w:bdr w:val="none" w:sz="0" w:space="0" w:color="auto" w:frame="1"/>
          <w:lang w:eastAsia="en-GB"/>
        </w:rPr>
        <w:t>(2) </w:t>
      </w:r>
      <w:r w:rsidR="00422B4D">
        <w:rPr>
          <w:rFonts w:eastAsia="Times New Roman"/>
          <w:sz w:val="28"/>
          <w:szCs w:val="28"/>
          <w:bdr w:val="none" w:sz="0" w:space="0" w:color="auto" w:frame="1"/>
          <w:lang w:eastAsia="en-GB"/>
        </w:rPr>
        <w:t>Ja</w:t>
      </w:r>
      <w:r w:rsidRPr="004C463A">
        <w:rPr>
          <w:rFonts w:eastAsia="Times New Roman"/>
          <w:sz w:val="28"/>
          <w:szCs w:val="28"/>
          <w:bdr w:val="none" w:sz="0" w:space="0" w:color="auto" w:frame="1"/>
          <w:lang w:eastAsia="en-GB"/>
        </w:rPr>
        <w:t xml:space="preserve"> tiesiskās aizsardzības procesa īstenošanas termiņš ir pagarināts atbilstoši Maksātnespējas likuma 48. panta otrajai daļai un </w:t>
      </w:r>
      <w:r w:rsidR="00422B4D">
        <w:rPr>
          <w:rFonts w:eastAsia="Times New Roman"/>
          <w:sz w:val="28"/>
          <w:szCs w:val="28"/>
          <w:bdr w:val="none" w:sz="0" w:space="0" w:color="auto" w:frame="1"/>
          <w:lang w:eastAsia="en-GB"/>
        </w:rPr>
        <w:t xml:space="preserve">saistībā ar </w:t>
      </w:r>
      <w:r w:rsidRPr="004C463A">
        <w:rPr>
          <w:rFonts w:eastAsia="Times New Roman"/>
          <w:sz w:val="28"/>
          <w:szCs w:val="28"/>
          <w:bdr w:val="none" w:sz="0" w:space="0" w:color="auto" w:frame="1"/>
          <w:lang w:eastAsia="en-GB"/>
        </w:rPr>
        <w:t xml:space="preserve">Covid-19 izplatību radītās nelabvēlīgās sekas liedz parādniekam izpildīt tiesiskās aizsardzības procesa pasākumu plānā noteikto, ar Covid-19 izplatību saistītās ārkārtējās situācijas </w:t>
      </w:r>
      <w:r w:rsidR="00DC2FAD">
        <w:rPr>
          <w:rFonts w:eastAsia="Times New Roman"/>
          <w:sz w:val="28"/>
          <w:szCs w:val="28"/>
          <w:bdr w:val="none" w:sz="0" w:space="0" w:color="auto" w:frame="1"/>
          <w:lang w:eastAsia="en-GB"/>
        </w:rPr>
        <w:t>laikā</w:t>
      </w:r>
      <w:r w:rsidRPr="004C463A">
        <w:rPr>
          <w:rFonts w:eastAsia="Times New Roman"/>
          <w:sz w:val="28"/>
          <w:szCs w:val="28"/>
          <w:bdr w:val="none" w:sz="0" w:space="0" w:color="auto" w:frame="1"/>
          <w:lang w:eastAsia="en-GB"/>
        </w:rPr>
        <w:t xml:space="preserve"> tiesiskās aizsardzības procesa īstenošanas termiņu var pagarināt par vienu gadu, ja tam piekrīt Maksātnespējas likuma 42. panta trešajā daļā noteiktais kreditoru vairākums.</w:t>
      </w:r>
    </w:p>
    <w:p w14:paraId="2E9E1EA4" w14:textId="7EE97BB6" w:rsidR="00C809C8" w:rsidRPr="004C463A" w:rsidRDefault="00813E44" w:rsidP="004C463A">
      <w:pPr>
        <w:spacing w:after="0" w:line="240" w:lineRule="auto"/>
        <w:ind w:firstLine="709"/>
        <w:jc w:val="both"/>
        <w:rPr>
          <w:rFonts w:eastAsia="Times New Roman"/>
          <w:sz w:val="28"/>
          <w:szCs w:val="28"/>
          <w:lang w:eastAsia="en-GB"/>
        </w:rPr>
      </w:pPr>
      <w:r w:rsidRPr="004C463A">
        <w:rPr>
          <w:rFonts w:eastAsia="Times New Roman"/>
          <w:sz w:val="28"/>
          <w:szCs w:val="28"/>
          <w:shd w:val="clear" w:color="auto" w:fill="FFFFFF"/>
          <w:lang w:eastAsia="en-GB"/>
        </w:rPr>
        <w:t>(</w:t>
      </w:r>
      <w:r w:rsidR="00CF1DF3" w:rsidRPr="004C463A">
        <w:rPr>
          <w:rFonts w:eastAsia="Times New Roman"/>
          <w:sz w:val="28"/>
          <w:szCs w:val="28"/>
          <w:shd w:val="clear" w:color="auto" w:fill="FFFFFF"/>
          <w:lang w:eastAsia="en-GB"/>
        </w:rPr>
        <w:t>3</w:t>
      </w:r>
      <w:r w:rsidRPr="004C463A">
        <w:rPr>
          <w:rFonts w:eastAsia="Times New Roman"/>
          <w:sz w:val="28"/>
          <w:szCs w:val="28"/>
          <w:shd w:val="clear" w:color="auto" w:fill="FFFFFF"/>
          <w:lang w:eastAsia="en-GB"/>
        </w:rPr>
        <w:t>) A</w:t>
      </w:r>
      <w:r w:rsidRPr="004C463A">
        <w:rPr>
          <w:sz w:val="28"/>
          <w:szCs w:val="28"/>
        </w:rPr>
        <w:t xml:space="preserve">r Covid-19 izplatību saistītās ārkārtējās situācijas </w:t>
      </w:r>
      <w:r w:rsidR="00DC2FAD">
        <w:rPr>
          <w:sz w:val="28"/>
          <w:szCs w:val="28"/>
        </w:rPr>
        <w:t>laikā</w:t>
      </w:r>
      <w:r w:rsidRPr="004C463A">
        <w:rPr>
          <w:rFonts w:eastAsia="Times New Roman"/>
          <w:sz w:val="28"/>
          <w:szCs w:val="28"/>
          <w:shd w:val="clear" w:color="auto" w:fill="FFFFFF"/>
          <w:lang w:eastAsia="en-GB"/>
        </w:rPr>
        <w:t xml:space="preserve">, </w:t>
      </w:r>
      <w:r w:rsidRPr="004C463A">
        <w:rPr>
          <w:rFonts w:eastAsia="Times New Roman"/>
          <w:sz w:val="28"/>
          <w:szCs w:val="28"/>
          <w:bdr w:val="none" w:sz="0" w:space="0" w:color="auto" w:frame="1"/>
          <w:lang w:eastAsia="en-GB"/>
        </w:rPr>
        <w:t>izstrādājot tiesiskās aizsardzības pasākumu plānu,</w:t>
      </w:r>
      <w:r w:rsidRPr="004C463A">
        <w:rPr>
          <w:rFonts w:eastAsia="Times New Roman"/>
          <w:sz w:val="28"/>
          <w:szCs w:val="28"/>
          <w:shd w:val="clear" w:color="auto" w:fill="FFFFFF"/>
          <w:lang w:eastAsia="en-GB"/>
        </w:rPr>
        <w:t xml:space="preserve"> kreditoru sapulci </w:t>
      </w:r>
      <w:r w:rsidRPr="004C463A">
        <w:rPr>
          <w:rFonts w:eastAsia="Times New Roman"/>
          <w:sz w:val="28"/>
          <w:szCs w:val="28"/>
          <w:lang w:eastAsia="en-GB"/>
        </w:rPr>
        <w:t>var noturēt arī attālināti</w:t>
      </w:r>
      <w:r w:rsidRPr="004C463A">
        <w:rPr>
          <w:rFonts w:eastAsia="Times New Roman"/>
          <w:sz w:val="28"/>
          <w:szCs w:val="28"/>
          <w:shd w:val="clear" w:color="auto" w:fill="FFFFFF"/>
          <w:lang w:eastAsia="en-GB"/>
        </w:rPr>
        <w:t xml:space="preserve">. </w:t>
      </w:r>
      <w:r w:rsidRPr="004C463A">
        <w:rPr>
          <w:rFonts w:eastAsia="Times New Roman"/>
          <w:sz w:val="28"/>
          <w:szCs w:val="28"/>
          <w:lang w:eastAsia="en-GB"/>
        </w:rPr>
        <w:t xml:space="preserve">Kreditoru sapulces noturēšanas veidu nosaka parādnieks, ievērojot </w:t>
      </w:r>
      <w:r w:rsidR="00C042CB" w:rsidRPr="004C463A">
        <w:rPr>
          <w:rFonts w:eastAsia="Times New Roman"/>
          <w:sz w:val="28"/>
          <w:szCs w:val="28"/>
          <w:lang w:eastAsia="en-GB"/>
        </w:rPr>
        <w:t>l</w:t>
      </w:r>
      <w:r w:rsidR="00C042CB" w:rsidRPr="004C463A">
        <w:rPr>
          <w:sz w:val="28"/>
          <w:szCs w:val="28"/>
        </w:rPr>
        <w:t xml:space="preserve">ēmumā </w:t>
      </w:r>
      <w:hyperlink r:id="rId9" w:tgtFrame="_blank" w:history="1">
        <w:r w:rsidR="00C042CB" w:rsidRPr="004C463A">
          <w:rPr>
            <w:sz w:val="28"/>
            <w:szCs w:val="28"/>
          </w:rPr>
          <w:t>par ārkārtējās situācijas izsludināšanu</w:t>
        </w:r>
      </w:hyperlink>
      <w:r w:rsidR="00C042CB" w:rsidRPr="004C463A">
        <w:rPr>
          <w:rFonts w:eastAsia="Times New Roman"/>
          <w:sz w:val="28"/>
          <w:szCs w:val="28"/>
          <w:lang w:eastAsia="en-GB"/>
        </w:rPr>
        <w:t xml:space="preserve"> </w:t>
      </w:r>
      <w:r w:rsidRPr="004C463A">
        <w:rPr>
          <w:rFonts w:eastAsia="Times New Roman"/>
          <w:sz w:val="28"/>
          <w:szCs w:val="28"/>
          <w:lang w:eastAsia="en-GB"/>
        </w:rPr>
        <w:t xml:space="preserve">noteiktos pulcēšanās ierobežojumus. </w:t>
      </w:r>
      <w:r w:rsidR="00C809C8" w:rsidRPr="004C463A">
        <w:rPr>
          <w:rFonts w:eastAsia="Times New Roman"/>
          <w:sz w:val="28"/>
          <w:szCs w:val="28"/>
          <w:lang w:eastAsia="en-GB"/>
        </w:rPr>
        <w:t xml:space="preserve">   </w:t>
      </w:r>
    </w:p>
    <w:p w14:paraId="1F8E8BE1" w14:textId="1144E257" w:rsidR="00813E44" w:rsidRPr="004C463A" w:rsidRDefault="00C809C8" w:rsidP="004C463A">
      <w:pPr>
        <w:spacing w:after="0" w:line="240" w:lineRule="auto"/>
        <w:ind w:firstLine="709"/>
        <w:jc w:val="both"/>
        <w:rPr>
          <w:rFonts w:eastAsia="Times New Roman"/>
          <w:sz w:val="28"/>
          <w:szCs w:val="28"/>
          <w:lang w:eastAsia="en-GB"/>
        </w:rPr>
      </w:pPr>
      <w:r w:rsidRPr="004C463A">
        <w:rPr>
          <w:rFonts w:eastAsia="Times New Roman"/>
          <w:sz w:val="28"/>
          <w:szCs w:val="28"/>
          <w:lang w:eastAsia="en-GB"/>
        </w:rPr>
        <w:t>(</w:t>
      </w:r>
      <w:r w:rsidR="00CF1DF3" w:rsidRPr="004C463A">
        <w:rPr>
          <w:rFonts w:eastAsia="Times New Roman"/>
          <w:sz w:val="28"/>
          <w:szCs w:val="28"/>
          <w:lang w:eastAsia="en-GB"/>
        </w:rPr>
        <w:t>4</w:t>
      </w:r>
      <w:r w:rsidRPr="004C463A">
        <w:rPr>
          <w:rFonts w:eastAsia="Times New Roman"/>
          <w:sz w:val="28"/>
          <w:szCs w:val="28"/>
          <w:lang w:eastAsia="en-GB"/>
        </w:rPr>
        <w:t>) </w:t>
      </w:r>
      <w:r w:rsidR="00C042CB" w:rsidRPr="004C463A">
        <w:rPr>
          <w:rFonts w:eastAsia="Times New Roman"/>
          <w:sz w:val="28"/>
          <w:szCs w:val="28"/>
          <w:lang w:eastAsia="en-GB"/>
        </w:rPr>
        <w:t>Parādnieks, s</w:t>
      </w:r>
      <w:r w:rsidR="00813E44" w:rsidRPr="004C463A">
        <w:rPr>
          <w:rFonts w:eastAsia="Times New Roman"/>
          <w:sz w:val="28"/>
          <w:szCs w:val="28"/>
          <w:lang w:eastAsia="en-GB"/>
        </w:rPr>
        <w:t>asaucot kreditoru sapulci, nosaka vienu</w:t>
      </w:r>
      <w:r w:rsidR="00C042CB" w:rsidRPr="004C463A">
        <w:rPr>
          <w:rFonts w:eastAsia="Times New Roman"/>
          <w:sz w:val="28"/>
          <w:szCs w:val="28"/>
          <w:lang w:eastAsia="en-GB"/>
        </w:rPr>
        <w:t xml:space="preserve"> no</w:t>
      </w:r>
      <w:r w:rsidR="00813E44" w:rsidRPr="004C463A">
        <w:rPr>
          <w:rFonts w:eastAsia="Times New Roman"/>
          <w:sz w:val="28"/>
          <w:szCs w:val="28"/>
          <w:lang w:eastAsia="en-GB"/>
        </w:rPr>
        <w:t xml:space="preserve"> šādiem dalības veidiem:</w:t>
      </w:r>
    </w:p>
    <w:p w14:paraId="3A98FA06" w14:textId="0A953004" w:rsidR="00813E44" w:rsidRPr="004C463A" w:rsidRDefault="00813E44" w:rsidP="004C463A">
      <w:pPr>
        <w:spacing w:after="0" w:line="240" w:lineRule="auto"/>
        <w:ind w:firstLine="709"/>
        <w:jc w:val="both"/>
        <w:rPr>
          <w:rFonts w:eastAsia="Times New Roman"/>
          <w:sz w:val="28"/>
          <w:szCs w:val="28"/>
          <w:lang w:eastAsia="en-GB"/>
        </w:rPr>
      </w:pPr>
      <w:r w:rsidRPr="004C463A">
        <w:rPr>
          <w:rFonts w:eastAsia="Times New Roman"/>
          <w:sz w:val="28"/>
          <w:szCs w:val="28"/>
          <w:lang w:eastAsia="en-GB"/>
        </w:rPr>
        <w:t>1) sapulces dalībnieki piedalās un balso sapulcē klātienē;</w:t>
      </w:r>
    </w:p>
    <w:p w14:paraId="19BC965E" w14:textId="701F9174" w:rsidR="00813E44" w:rsidRPr="004C463A" w:rsidRDefault="00813E44" w:rsidP="004C463A">
      <w:pPr>
        <w:spacing w:after="0" w:line="240" w:lineRule="auto"/>
        <w:ind w:firstLine="709"/>
        <w:jc w:val="both"/>
        <w:rPr>
          <w:rFonts w:eastAsia="Times New Roman"/>
          <w:sz w:val="28"/>
          <w:szCs w:val="28"/>
          <w:lang w:eastAsia="en-GB"/>
        </w:rPr>
      </w:pPr>
      <w:r w:rsidRPr="004C463A">
        <w:rPr>
          <w:rFonts w:eastAsia="Times New Roman"/>
          <w:sz w:val="28"/>
          <w:szCs w:val="28"/>
          <w:lang w:eastAsia="en-GB"/>
        </w:rPr>
        <w:t>2) sapulces dalībnieki piedalās un balso sapulcē, izmantojot elektroniskos saziņas līdzekļus</w:t>
      </w:r>
      <w:r w:rsidR="003921BF" w:rsidRPr="004C463A">
        <w:rPr>
          <w:rFonts w:eastAsia="Times New Roman"/>
          <w:sz w:val="28"/>
          <w:szCs w:val="28"/>
          <w:lang w:eastAsia="en-GB"/>
        </w:rPr>
        <w:t>;</w:t>
      </w:r>
    </w:p>
    <w:p w14:paraId="75D9A00E" w14:textId="3712339C" w:rsidR="00F75112" w:rsidRPr="004C463A" w:rsidRDefault="00813E44" w:rsidP="004C463A">
      <w:pPr>
        <w:spacing w:after="0" w:line="240" w:lineRule="auto"/>
        <w:ind w:firstLine="709"/>
        <w:jc w:val="both"/>
        <w:rPr>
          <w:rFonts w:eastAsia="Times New Roman"/>
          <w:sz w:val="28"/>
          <w:szCs w:val="28"/>
          <w:lang w:eastAsia="en-GB"/>
        </w:rPr>
      </w:pPr>
      <w:r w:rsidRPr="004C463A">
        <w:rPr>
          <w:rFonts w:eastAsia="Times New Roman"/>
          <w:sz w:val="28"/>
          <w:szCs w:val="28"/>
          <w:lang w:eastAsia="en-GB"/>
        </w:rPr>
        <w:t xml:space="preserve">3) sapulces dalībnieki rakstveidā balso par sapulces darba kārtībā iekļautajiem jautājumiem, savu balsojumu iesniedzot </w:t>
      </w:r>
      <w:r w:rsidR="00614DFB">
        <w:rPr>
          <w:rFonts w:eastAsia="Times New Roman"/>
          <w:sz w:val="28"/>
          <w:szCs w:val="28"/>
          <w:lang w:eastAsia="en-GB"/>
        </w:rPr>
        <w:t>ne vēlāk kā</w:t>
      </w:r>
      <w:r w:rsidRPr="004C463A">
        <w:rPr>
          <w:rFonts w:eastAsia="Times New Roman"/>
          <w:sz w:val="28"/>
          <w:szCs w:val="28"/>
          <w:lang w:eastAsia="en-GB"/>
        </w:rPr>
        <w:t xml:space="preserve"> iepriekšējā dienā pirms kreditoru sapulces</w:t>
      </w:r>
      <w:r w:rsidR="00BA0099" w:rsidRPr="004C463A">
        <w:rPr>
          <w:rFonts w:eastAsia="Times New Roman"/>
          <w:sz w:val="28"/>
          <w:szCs w:val="28"/>
          <w:lang w:eastAsia="en-GB"/>
        </w:rPr>
        <w:t xml:space="preserve"> norises dienas</w:t>
      </w:r>
      <w:r w:rsidRPr="004C463A">
        <w:rPr>
          <w:rFonts w:eastAsia="Times New Roman"/>
          <w:sz w:val="28"/>
          <w:szCs w:val="28"/>
          <w:lang w:eastAsia="en-GB"/>
        </w:rPr>
        <w:t>.</w:t>
      </w:r>
    </w:p>
    <w:p w14:paraId="34A20B28" w14:textId="77777777" w:rsidR="0018028B" w:rsidRPr="004C463A" w:rsidRDefault="0018028B" w:rsidP="004C463A">
      <w:pPr>
        <w:spacing w:after="0" w:line="240" w:lineRule="auto"/>
        <w:ind w:firstLine="709"/>
        <w:jc w:val="both"/>
        <w:rPr>
          <w:rFonts w:eastAsia="Times New Roman"/>
          <w:sz w:val="28"/>
          <w:szCs w:val="28"/>
          <w:lang w:eastAsia="en-GB"/>
        </w:rPr>
      </w:pPr>
    </w:p>
    <w:p w14:paraId="594DB5EA" w14:textId="3E5AA414" w:rsidR="00F75112" w:rsidRPr="004C463A" w:rsidRDefault="00F75112" w:rsidP="004C463A">
      <w:pPr>
        <w:spacing w:after="0" w:line="240" w:lineRule="auto"/>
        <w:ind w:firstLine="709"/>
        <w:jc w:val="both"/>
        <w:rPr>
          <w:sz w:val="28"/>
          <w:szCs w:val="28"/>
        </w:rPr>
      </w:pPr>
      <w:r w:rsidRPr="004C463A">
        <w:rPr>
          <w:rFonts w:eastAsia="Times New Roman"/>
          <w:b/>
          <w:bCs/>
          <w:sz w:val="28"/>
          <w:szCs w:val="28"/>
          <w:shd w:val="clear" w:color="auto" w:fill="FFFFFF"/>
          <w:lang w:eastAsia="en-GB"/>
        </w:rPr>
        <w:t>36.</w:t>
      </w:r>
      <w:r w:rsidR="0018028B" w:rsidRPr="004C463A">
        <w:rPr>
          <w:rFonts w:eastAsia="Times New Roman"/>
          <w:b/>
          <w:bCs/>
          <w:sz w:val="28"/>
          <w:szCs w:val="28"/>
          <w:shd w:val="clear" w:color="auto" w:fill="FFFFFF"/>
          <w:lang w:eastAsia="en-GB"/>
        </w:rPr>
        <w:t xml:space="preserve"> </w:t>
      </w:r>
      <w:r w:rsidRPr="004C463A">
        <w:rPr>
          <w:rFonts w:eastAsia="Times New Roman"/>
          <w:b/>
          <w:bCs/>
          <w:sz w:val="28"/>
          <w:szCs w:val="28"/>
          <w:shd w:val="clear" w:color="auto" w:fill="FFFFFF"/>
          <w:lang w:eastAsia="en-GB"/>
        </w:rPr>
        <w:t>pants.</w:t>
      </w:r>
      <w:r w:rsidRPr="004C463A">
        <w:rPr>
          <w:rFonts w:eastAsia="Times New Roman"/>
          <w:sz w:val="28"/>
          <w:szCs w:val="28"/>
          <w:shd w:val="clear" w:color="auto" w:fill="FFFFFF"/>
          <w:lang w:eastAsia="en-GB"/>
        </w:rPr>
        <w:t xml:space="preserve"> </w:t>
      </w:r>
      <w:r w:rsidRPr="004C463A">
        <w:rPr>
          <w:bCs/>
          <w:iCs/>
          <w:sz w:val="28"/>
          <w:szCs w:val="28"/>
        </w:rPr>
        <w:t>Atļaut reliģiskajām savienībām (baznīcām) neatkarīgi no to reģistrācijas sabiedriskā labuma organizāciju reģistrā ārkārtējās situācijas</w:t>
      </w:r>
      <w:r w:rsidR="003921BF" w:rsidRPr="004C463A">
        <w:rPr>
          <w:bCs/>
          <w:iCs/>
          <w:sz w:val="28"/>
          <w:szCs w:val="28"/>
        </w:rPr>
        <w:t xml:space="preserve"> </w:t>
      </w:r>
      <w:r w:rsidR="00DC2FAD">
        <w:rPr>
          <w:bCs/>
          <w:iCs/>
          <w:sz w:val="28"/>
          <w:szCs w:val="28"/>
        </w:rPr>
        <w:t>laikā</w:t>
      </w:r>
      <w:r w:rsidRPr="004C463A">
        <w:rPr>
          <w:bCs/>
          <w:iCs/>
          <w:sz w:val="28"/>
          <w:szCs w:val="28"/>
        </w:rPr>
        <w:t xml:space="preserve"> ierīkot ziedojumu telefonu.</w:t>
      </w:r>
      <w:r w:rsidR="004C463A" w:rsidRPr="004C463A">
        <w:rPr>
          <w:bCs/>
          <w:iCs/>
          <w:sz w:val="28"/>
          <w:szCs w:val="28"/>
        </w:rPr>
        <w:t>"</w:t>
      </w:r>
    </w:p>
    <w:p w14:paraId="4337B0F9" w14:textId="495FE175" w:rsidR="002E5CF3" w:rsidRPr="004C463A" w:rsidRDefault="002E5CF3" w:rsidP="004C463A">
      <w:pPr>
        <w:spacing w:after="0" w:line="240" w:lineRule="auto"/>
        <w:ind w:firstLine="709"/>
        <w:jc w:val="both"/>
        <w:rPr>
          <w:b/>
          <w:bCs/>
          <w:sz w:val="28"/>
          <w:szCs w:val="28"/>
        </w:rPr>
      </w:pPr>
    </w:p>
    <w:p w14:paraId="3F7EFB49" w14:textId="77777777" w:rsidR="004C463A" w:rsidRDefault="004C463A">
      <w:pPr>
        <w:rPr>
          <w:sz w:val="28"/>
          <w:szCs w:val="28"/>
        </w:rPr>
      </w:pPr>
      <w:r>
        <w:rPr>
          <w:sz w:val="28"/>
          <w:szCs w:val="28"/>
        </w:rPr>
        <w:br w:type="page"/>
      </w:r>
    </w:p>
    <w:p w14:paraId="3A25F1BF" w14:textId="05E48A2C" w:rsidR="00E22A73" w:rsidRPr="004C463A" w:rsidRDefault="001116D6" w:rsidP="004C463A">
      <w:pPr>
        <w:spacing w:after="0" w:line="240" w:lineRule="auto"/>
        <w:ind w:firstLine="709"/>
        <w:jc w:val="both"/>
        <w:rPr>
          <w:sz w:val="28"/>
          <w:szCs w:val="28"/>
        </w:rPr>
      </w:pPr>
      <w:r w:rsidRPr="004C463A">
        <w:rPr>
          <w:sz w:val="28"/>
          <w:szCs w:val="28"/>
        </w:rPr>
        <w:lastRenderedPageBreak/>
        <w:tab/>
      </w:r>
      <w:r w:rsidR="000701FF" w:rsidRPr="004C463A">
        <w:rPr>
          <w:sz w:val="28"/>
          <w:szCs w:val="28"/>
        </w:rPr>
        <w:t xml:space="preserve">Likums </w:t>
      </w:r>
      <w:r w:rsidR="00397912" w:rsidRPr="004C463A">
        <w:rPr>
          <w:sz w:val="28"/>
          <w:szCs w:val="28"/>
        </w:rPr>
        <w:t xml:space="preserve">stājas spēkā nākamajā dienā pēc </w:t>
      </w:r>
      <w:r w:rsidR="00924E39">
        <w:rPr>
          <w:sz w:val="28"/>
          <w:szCs w:val="28"/>
        </w:rPr>
        <w:t xml:space="preserve">tā </w:t>
      </w:r>
      <w:r w:rsidR="00397912" w:rsidRPr="004C463A">
        <w:rPr>
          <w:sz w:val="28"/>
          <w:szCs w:val="28"/>
        </w:rPr>
        <w:t>izsludināšanas.</w:t>
      </w:r>
    </w:p>
    <w:p w14:paraId="7E7D6DCE" w14:textId="2CEA672E" w:rsidR="00FE39EA" w:rsidRPr="004C463A" w:rsidRDefault="00FE39EA" w:rsidP="004C463A">
      <w:pPr>
        <w:spacing w:after="0" w:line="240" w:lineRule="auto"/>
        <w:ind w:firstLine="709"/>
        <w:jc w:val="both"/>
        <w:rPr>
          <w:sz w:val="28"/>
          <w:szCs w:val="28"/>
        </w:rPr>
      </w:pPr>
    </w:p>
    <w:p w14:paraId="6680F24D" w14:textId="1E257312" w:rsidR="003921BF" w:rsidRPr="004C463A" w:rsidRDefault="003921BF" w:rsidP="004C463A">
      <w:pPr>
        <w:spacing w:after="0" w:line="240" w:lineRule="auto"/>
        <w:ind w:firstLine="709"/>
        <w:jc w:val="both"/>
        <w:rPr>
          <w:sz w:val="28"/>
          <w:szCs w:val="28"/>
        </w:rPr>
      </w:pPr>
    </w:p>
    <w:p w14:paraId="1DBC44D8" w14:textId="77777777" w:rsidR="004C463A" w:rsidRPr="004C463A" w:rsidRDefault="004C463A" w:rsidP="004C463A">
      <w:pPr>
        <w:spacing w:after="0" w:line="240" w:lineRule="auto"/>
        <w:ind w:firstLine="709"/>
        <w:jc w:val="both"/>
        <w:rPr>
          <w:sz w:val="28"/>
          <w:szCs w:val="28"/>
        </w:rPr>
      </w:pPr>
    </w:p>
    <w:p w14:paraId="3A793BB9" w14:textId="766269A8" w:rsidR="00946824" w:rsidRPr="004C463A" w:rsidRDefault="00946824" w:rsidP="004C463A">
      <w:pPr>
        <w:spacing w:after="0" w:line="240" w:lineRule="auto"/>
        <w:ind w:firstLine="709"/>
        <w:jc w:val="both"/>
        <w:rPr>
          <w:sz w:val="28"/>
          <w:szCs w:val="28"/>
        </w:rPr>
      </w:pPr>
      <w:r w:rsidRPr="004C463A">
        <w:rPr>
          <w:sz w:val="28"/>
          <w:szCs w:val="28"/>
        </w:rPr>
        <w:t>Ministru prezidenta biedrs,</w:t>
      </w:r>
    </w:p>
    <w:p w14:paraId="1BB202EC" w14:textId="77777777" w:rsidR="003921BF" w:rsidRPr="004C463A" w:rsidRDefault="00946824" w:rsidP="004C463A">
      <w:pPr>
        <w:spacing w:after="0" w:line="240" w:lineRule="auto"/>
        <w:ind w:firstLine="709"/>
        <w:jc w:val="both"/>
        <w:rPr>
          <w:sz w:val="28"/>
          <w:szCs w:val="28"/>
        </w:rPr>
      </w:pPr>
      <w:r w:rsidRPr="004C463A">
        <w:rPr>
          <w:sz w:val="28"/>
          <w:szCs w:val="28"/>
        </w:rPr>
        <w:t>tieslietu ministrs</w:t>
      </w:r>
    </w:p>
    <w:p w14:paraId="57F4EEDD" w14:textId="6E1F85C9" w:rsidR="00946824" w:rsidRPr="004C463A" w:rsidRDefault="00946824" w:rsidP="004C463A">
      <w:pPr>
        <w:spacing w:after="0" w:line="240" w:lineRule="auto"/>
        <w:ind w:firstLine="709"/>
        <w:jc w:val="both"/>
        <w:rPr>
          <w:sz w:val="28"/>
          <w:szCs w:val="28"/>
        </w:rPr>
      </w:pPr>
      <w:r w:rsidRPr="004C463A">
        <w:rPr>
          <w:sz w:val="28"/>
          <w:szCs w:val="28"/>
        </w:rPr>
        <w:t>J</w:t>
      </w:r>
      <w:r w:rsidR="003921BF" w:rsidRPr="004C463A">
        <w:rPr>
          <w:sz w:val="28"/>
          <w:szCs w:val="28"/>
        </w:rPr>
        <w:t>.</w:t>
      </w:r>
      <w:r w:rsidR="004C463A" w:rsidRPr="004C463A">
        <w:rPr>
          <w:sz w:val="28"/>
          <w:szCs w:val="28"/>
        </w:rPr>
        <w:t> </w:t>
      </w:r>
      <w:proofErr w:type="spellStart"/>
      <w:r w:rsidRPr="004C463A">
        <w:rPr>
          <w:sz w:val="28"/>
          <w:szCs w:val="28"/>
        </w:rPr>
        <w:t>Bordāns</w:t>
      </w:r>
      <w:proofErr w:type="spellEnd"/>
    </w:p>
    <w:sectPr w:rsidR="00946824" w:rsidRPr="004C463A" w:rsidSect="004C463A">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A5AE" w14:textId="77777777" w:rsidR="00A1677A" w:rsidRDefault="00A1677A" w:rsidP="00E4048B">
      <w:pPr>
        <w:spacing w:after="0" w:line="240" w:lineRule="auto"/>
      </w:pPr>
      <w:r>
        <w:separator/>
      </w:r>
    </w:p>
  </w:endnote>
  <w:endnote w:type="continuationSeparator" w:id="0">
    <w:p w14:paraId="70A4F524" w14:textId="77777777" w:rsidR="00A1677A" w:rsidRDefault="00A1677A" w:rsidP="00E4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E730" w14:textId="77777777" w:rsidR="004C463A" w:rsidRPr="004C463A" w:rsidRDefault="004C463A" w:rsidP="004C463A">
    <w:pPr>
      <w:pStyle w:val="Footer"/>
      <w:rPr>
        <w:sz w:val="16"/>
        <w:szCs w:val="16"/>
      </w:rPr>
    </w:pPr>
    <w:r w:rsidRPr="004C463A">
      <w:rPr>
        <w:sz w:val="16"/>
        <w:szCs w:val="16"/>
      </w:rPr>
      <w:t>L0543_0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0E10" w14:textId="0A8F524C" w:rsidR="004C463A" w:rsidRDefault="004C463A" w:rsidP="004C463A">
    <w:pPr>
      <w:spacing w:after="0" w:line="240" w:lineRule="auto"/>
      <w:rPr>
        <w:sz w:val="16"/>
        <w:szCs w:val="16"/>
      </w:rPr>
    </w:pPr>
    <w:r w:rsidRPr="004C463A">
      <w:rPr>
        <w:sz w:val="16"/>
        <w:szCs w:val="16"/>
      </w:rPr>
      <w:t>L0543_0</w:t>
    </w:r>
    <w:r>
      <w:rPr>
        <w:sz w:val="16"/>
        <w:szCs w:val="16"/>
      </w:rPr>
      <w:t xml:space="preserve">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3D19D7">
      <w:rPr>
        <w:noProof/>
        <w:sz w:val="16"/>
        <w:szCs w:val="16"/>
      </w:rPr>
      <w:t>878</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462AE" w14:textId="77777777" w:rsidR="00A1677A" w:rsidRDefault="00A1677A" w:rsidP="00E4048B">
      <w:pPr>
        <w:spacing w:after="0" w:line="240" w:lineRule="auto"/>
      </w:pPr>
      <w:r>
        <w:separator/>
      </w:r>
    </w:p>
  </w:footnote>
  <w:footnote w:type="continuationSeparator" w:id="0">
    <w:p w14:paraId="6AD4649A" w14:textId="77777777" w:rsidR="00A1677A" w:rsidRDefault="00A1677A" w:rsidP="00E40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493163"/>
      <w:docPartObj>
        <w:docPartGallery w:val="Page Numbers (Top of Page)"/>
        <w:docPartUnique/>
      </w:docPartObj>
    </w:sdtPr>
    <w:sdtEndPr>
      <w:rPr>
        <w:noProof/>
      </w:rPr>
    </w:sdtEndPr>
    <w:sdtContent>
      <w:p w14:paraId="337F8E5F" w14:textId="04C1DAED" w:rsidR="004C463A" w:rsidRPr="004C463A" w:rsidRDefault="004C463A">
        <w:pPr>
          <w:pStyle w:val="Header"/>
          <w:jc w:val="center"/>
        </w:pPr>
        <w:r w:rsidRPr="004C463A">
          <w:fldChar w:fldCharType="begin"/>
        </w:r>
        <w:r w:rsidRPr="004C463A">
          <w:instrText xml:space="preserve"> PAGE   \* MERGEFORMAT </w:instrText>
        </w:r>
        <w:r w:rsidRPr="004C463A">
          <w:fldChar w:fldCharType="separate"/>
        </w:r>
        <w:r w:rsidRPr="004C463A">
          <w:rPr>
            <w:noProof/>
          </w:rPr>
          <w:t>2</w:t>
        </w:r>
        <w:r w:rsidRPr="004C463A">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9DE"/>
    <w:multiLevelType w:val="hybridMultilevel"/>
    <w:tmpl w:val="EBF0D3E4"/>
    <w:lvl w:ilvl="0" w:tplc="65DE8F2E">
      <w:start w:val="1"/>
      <w:numFmt w:val="decimal"/>
      <w:lvlText w:val="%1.pants"/>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7903DE5"/>
    <w:multiLevelType w:val="hybridMultilevel"/>
    <w:tmpl w:val="5132433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733738"/>
    <w:multiLevelType w:val="hybridMultilevel"/>
    <w:tmpl w:val="1A9ADEF0"/>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F3497F"/>
    <w:multiLevelType w:val="hybridMultilevel"/>
    <w:tmpl w:val="DBF026E6"/>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1115C8"/>
    <w:multiLevelType w:val="hybridMultilevel"/>
    <w:tmpl w:val="836C3D30"/>
    <w:lvl w:ilvl="0" w:tplc="65DE8F2E">
      <w:start w:val="1"/>
      <w:numFmt w:val="decimal"/>
      <w:lvlText w:val="%1.pants"/>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9A3937"/>
    <w:multiLevelType w:val="hybridMultilevel"/>
    <w:tmpl w:val="6388B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F113CE"/>
    <w:multiLevelType w:val="hybridMultilevel"/>
    <w:tmpl w:val="DA663140"/>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5B5F56"/>
    <w:multiLevelType w:val="hybridMultilevel"/>
    <w:tmpl w:val="5A306F4C"/>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5E33FF"/>
    <w:multiLevelType w:val="hybridMultilevel"/>
    <w:tmpl w:val="073CD6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D1784F"/>
    <w:multiLevelType w:val="hybridMultilevel"/>
    <w:tmpl w:val="8444A802"/>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8"/>
  </w:num>
  <w:num w:numId="6">
    <w:abstractNumId w:val="1"/>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FF"/>
    <w:rsid w:val="00002B29"/>
    <w:rsid w:val="0001130D"/>
    <w:rsid w:val="000159FB"/>
    <w:rsid w:val="00050E04"/>
    <w:rsid w:val="000701FF"/>
    <w:rsid w:val="00081A59"/>
    <w:rsid w:val="00092C93"/>
    <w:rsid w:val="0009483D"/>
    <w:rsid w:val="00096AC8"/>
    <w:rsid w:val="000A2074"/>
    <w:rsid w:val="000B62B3"/>
    <w:rsid w:val="000C621F"/>
    <w:rsid w:val="000E1396"/>
    <w:rsid w:val="0010084D"/>
    <w:rsid w:val="00105290"/>
    <w:rsid w:val="001116D6"/>
    <w:rsid w:val="00116CF1"/>
    <w:rsid w:val="00116DE9"/>
    <w:rsid w:val="0012687F"/>
    <w:rsid w:val="00130321"/>
    <w:rsid w:val="001317A6"/>
    <w:rsid w:val="00176836"/>
    <w:rsid w:val="0018028B"/>
    <w:rsid w:val="0018545C"/>
    <w:rsid w:val="001B6051"/>
    <w:rsid w:val="00225853"/>
    <w:rsid w:val="002634B4"/>
    <w:rsid w:val="00276E0F"/>
    <w:rsid w:val="002A7F1F"/>
    <w:rsid w:val="002E5CF3"/>
    <w:rsid w:val="002F458B"/>
    <w:rsid w:val="00313F3D"/>
    <w:rsid w:val="00334A0D"/>
    <w:rsid w:val="00352499"/>
    <w:rsid w:val="003741A8"/>
    <w:rsid w:val="003769E3"/>
    <w:rsid w:val="003921BF"/>
    <w:rsid w:val="00397912"/>
    <w:rsid w:val="003A4183"/>
    <w:rsid w:val="003C782A"/>
    <w:rsid w:val="003D19D7"/>
    <w:rsid w:val="003F190F"/>
    <w:rsid w:val="00422B4D"/>
    <w:rsid w:val="004535D8"/>
    <w:rsid w:val="00470F45"/>
    <w:rsid w:val="004C0D7C"/>
    <w:rsid w:val="004C463A"/>
    <w:rsid w:val="004D7FA2"/>
    <w:rsid w:val="00520556"/>
    <w:rsid w:val="005249EC"/>
    <w:rsid w:val="00572B35"/>
    <w:rsid w:val="005A00B1"/>
    <w:rsid w:val="005B1B2D"/>
    <w:rsid w:val="005C4C83"/>
    <w:rsid w:val="005E0F18"/>
    <w:rsid w:val="0060734A"/>
    <w:rsid w:val="00614DFB"/>
    <w:rsid w:val="006238C3"/>
    <w:rsid w:val="00664BEC"/>
    <w:rsid w:val="00667B67"/>
    <w:rsid w:val="00686100"/>
    <w:rsid w:val="006C459D"/>
    <w:rsid w:val="006D7D5D"/>
    <w:rsid w:val="007178E0"/>
    <w:rsid w:val="00751D77"/>
    <w:rsid w:val="00757F41"/>
    <w:rsid w:val="00784A1C"/>
    <w:rsid w:val="00795A98"/>
    <w:rsid w:val="007B1FB5"/>
    <w:rsid w:val="007B5044"/>
    <w:rsid w:val="007E272B"/>
    <w:rsid w:val="007E3D67"/>
    <w:rsid w:val="00800445"/>
    <w:rsid w:val="00813E44"/>
    <w:rsid w:val="00827F77"/>
    <w:rsid w:val="00894054"/>
    <w:rsid w:val="008A56B9"/>
    <w:rsid w:val="008B6A14"/>
    <w:rsid w:val="008E58C5"/>
    <w:rsid w:val="008F1257"/>
    <w:rsid w:val="00924E39"/>
    <w:rsid w:val="00930D31"/>
    <w:rsid w:val="0093282B"/>
    <w:rsid w:val="00933765"/>
    <w:rsid w:val="0094385C"/>
    <w:rsid w:val="00946824"/>
    <w:rsid w:val="00950F2C"/>
    <w:rsid w:val="00956A4E"/>
    <w:rsid w:val="00987449"/>
    <w:rsid w:val="00992449"/>
    <w:rsid w:val="009A3108"/>
    <w:rsid w:val="009C4715"/>
    <w:rsid w:val="009C60BB"/>
    <w:rsid w:val="009D5212"/>
    <w:rsid w:val="00A013E3"/>
    <w:rsid w:val="00A1677A"/>
    <w:rsid w:val="00AD7E40"/>
    <w:rsid w:val="00AE29A7"/>
    <w:rsid w:val="00B17BEA"/>
    <w:rsid w:val="00B22B84"/>
    <w:rsid w:val="00B33A40"/>
    <w:rsid w:val="00B60A2A"/>
    <w:rsid w:val="00B6689A"/>
    <w:rsid w:val="00B84682"/>
    <w:rsid w:val="00BA0099"/>
    <w:rsid w:val="00BA2B5A"/>
    <w:rsid w:val="00BB1065"/>
    <w:rsid w:val="00BB48DF"/>
    <w:rsid w:val="00BD2A96"/>
    <w:rsid w:val="00BE4CFD"/>
    <w:rsid w:val="00BF7B6E"/>
    <w:rsid w:val="00C042CB"/>
    <w:rsid w:val="00C14064"/>
    <w:rsid w:val="00C36678"/>
    <w:rsid w:val="00C56F00"/>
    <w:rsid w:val="00C75004"/>
    <w:rsid w:val="00C809C8"/>
    <w:rsid w:val="00C86161"/>
    <w:rsid w:val="00C95123"/>
    <w:rsid w:val="00C95D36"/>
    <w:rsid w:val="00CA0985"/>
    <w:rsid w:val="00CC564E"/>
    <w:rsid w:val="00CD7F39"/>
    <w:rsid w:val="00CF1BD0"/>
    <w:rsid w:val="00CF1DF3"/>
    <w:rsid w:val="00D464C7"/>
    <w:rsid w:val="00D612E8"/>
    <w:rsid w:val="00D87E75"/>
    <w:rsid w:val="00DA4A9A"/>
    <w:rsid w:val="00DC2FAD"/>
    <w:rsid w:val="00DF6467"/>
    <w:rsid w:val="00E07756"/>
    <w:rsid w:val="00E22A73"/>
    <w:rsid w:val="00E22B74"/>
    <w:rsid w:val="00E4048B"/>
    <w:rsid w:val="00E66FAC"/>
    <w:rsid w:val="00EB4570"/>
    <w:rsid w:val="00ED35BA"/>
    <w:rsid w:val="00EE2907"/>
    <w:rsid w:val="00F4653F"/>
    <w:rsid w:val="00F60CFC"/>
    <w:rsid w:val="00F62D85"/>
    <w:rsid w:val="00F75112"/>
    <w:rsid w:val="00FA3144"/>
    <w:rsid w:val="00FE2254"/>
    <w:rsid w:val="00FE3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E7DD7"/>
  <w15:docId w15:val="{A77146B3-63B1-5740-9E19-2FA78D28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5C"/>
    <w:pPr>
      <w:ind w:left="720"/>
      <w:contextualSpacing/>
    </w:pPr>
  </w:style>
  <w:style w:type="paragraph" w:styleId="BalloonText">
    <w:name w:val="Balloon Text"/>
    <w:basedOn w:val="Normal"/>
    <w:link w:val="BalloonTextChar"/>
    <w:uiPriority w:val="99"/>
    <w:semiHidden/>
    <w:unhideWhenUsed/>
    <w:rsid w:val="0012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7F"/>
    <w:rPr>
      <w:rFonts w:ascii="Segoe UI" w:hAnsi="Segoe UI" w:cs="Segoe UI"/>
      <w:sz w:val="18"/>
      <w:szCs w:val="18"/>
    </w:rPr>
  </w:style>
  <w:style w:type="paragraph" w:styleId="NormalWeb">
    <w:name w:val="Normal (Web)"/>
    <w:basedOn w:val="Normal"/>
    <w:uiPriority w:val="99"/>
    <w:semiHidden/>
    <w:unhideWhenUsed/>
    <w:rsid w:val="00050E04"/>
    <w:pPr>
      <w:spacing w:before="100" w:beforeAutospacing="1" w:after="100" w:afterAutospacing="1" w:line="240" w:lineRule="auto"/>
    </w:pPr>
    <w:rPr>
      <w:lang w:eastAsia="lv-LV"/>
    </w:rPr>
  </w:style>
  <w:style w:type="paragraph" w:styleId="Header">
    <w:name w:val="header"/>
    <w:basedOn w:val="Normal"/>
    <w:link w:val="HeaderChar"/>
    <w:uiPriority w:val="99"/>
    <w:unhideWhenUsed/>
    <w:rsid w:val="00E40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48B"/>
  </w:style>
  <w:style w:type="paragraph" w:styleId="Footer">
    <w:name w:val="footer"/>
    <w:basedOn w:val="Normal"/>
    <w:link w:val="FooterChar"/>
    <w:uiPriority w:val="99"/>
    <w:unhideWhenUsed/>
    <w:rsid w:val="00E40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48B"/>
  </w:style>
  <w:style w:type="paragraph" w:styleId="BodyText">
    <w:name w:val="Body Text"/>
    <w:basedOn w:val="Normal"/>
    <w:link w:val="BodyTextChar"/>
    <w:rsid w:val="00BF7B6E"/>
    <w:pPr>
      <w:widowControl w:val="0"/>
      <w:suppressAutoHyphens/>
      <w:spacing w:after="120" w:line="240" w:lineRule="auto"/>
    </w:pPr>
    <w:rPr>
      <w:rFonts w:eastAsia="SimSun" w:cs="Lucida Sans"/>
      <w:kern w:val="1"/>
      <w:lang w:val="en-US" w:eastAsia="hi-IN" w:bidi="hi-IN"/>
    </w:rPr>
  </w:style>
  <w:style w:type="character" w:customStyle="1" w:styleId="BodyTextChar">
    <w:name w:val="Body Text Char"/>
    <w:basedOn w:val="DefaultParagraphFont"/>
    <w:link w:val="BodyText"/>
    <w:rsid w:val="00BF7B6E"/>
    <w:rPr>
      <w:rFonts w:eastAsia="SimSun" w:cs="Lucida Sans"/>
      <w:kern w:val="1"/>
      <w:lang w:val="en-US" w:eastAsia="hi-IN" w:bidi="hi-IN"/>
    </w:rPr>
  </w:style>
  <w:style w:type="paragraph" w:customStyle="1" w:styleId="xmsonormal">
    <w:name w:val="x_msonormal"/>
    <w:basedOn w:val="Normal"/>
    <w:rsid w:val="00B6689A"/>
    <w:pPr>
      <w:spacing w:before="100" w:beforeAutospacing="1" w:after="100" w:afterAutospacing="1" w:line="240" w:lineRule="auto"/>
    </w:pPr>
    <w:rPr>
      <w:rFonts w:eastAsia="Times New Roman"/>
      <w:lang w:val="en-US"/>
    </w:rPr>
  </w:style>
  <w:style w:type="character" w:styleId="CommentReference">
    <w:name w:val="annotation reference"/>
    <w:basedOn w:val="DefaultParagraphFont"/>
    <w:uiPriority w:val="99"/>
    <w:semiHidden/>
    <w:unhideWhenUsed/>
    <w:rsid w:val="00B6689A"/>
    <w:rPr>
      <w:sz w:val="16"/>
      <w:szCs w:val="16"/>
    </w:rPr>
  </w:style>
  <w:style w:type="paragraph" w:styleId="CommentText">
    <w:name w:val="annotation text"/>
    <w:basedOn w:val="Normal"/>
    <w:link w:val="CommentTextChar"/>
    <w:uiPriority w:val="99"/>
    <w:semiHidden/>
    <w:unhideWhenUsed/>
    <w:rsid w:val="00B6689A"/>
    <w:pPr>
      <w:widowControl w:val="0"/>
      <w:suppressAutoHyphens/>
      <w:spacing w:after="0" w:line="240" w:lineRule="auto"/>
    </w:pPr>
    <w:rPr>
      <w:rFonts w:eastAsia="SimSun" w:cs="Mangal"/>
      <w:kern w:val="1"/>
      <w:sz w:val="20"/>
      <w:szCs w:val="18"/>
      <w:lang w:val="en-US" w:eastAsia="hi-IN" w:bidi="hi-IN"/>
    </w:rPr>
  </w:style>
  <w:style w:type="character" w:customStyle="1" w:styleId="CommentTextChar">
    <w:name w:val="Comment Text Char"/>
    <w:basedOn w:val="DefaultParagraphFont"/>
    <w:link w:val="CommentText"/>
    <w:uiPriority w:val="99"/>
    <w:semiHidden/>
    <w:rsid w:val="00B6689A"/>
    <w:rPr>
      <w:rFonts w:eastAsia="SimSun" w:cs="Mangal"/>
      <w:kern w:val="1"/>
      <w:sz w:val="20"/>
      <w:szCs w:val="18"/>
      <w:lang w:val="en-US" w:eastAsia="hi-IN" w:bidi="hi-IN"/>
    </w:rPr>
  </w:style>
  <w:style w:type="paragraph" w:customStyle="1" w:styleId="xxxmsonormal">
    <w:name w:val="x_xxmsonormal"/>
    <w:basedOn w:val="Normal"/>
    <w:rsid w:val="0018545C"/>
    <w:pPr>
      <w:spacing w:after="0" w:line="240" w:lineRule="auto"/>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5933">
      <w:bodyDiv w:val="1"/>
      <w:marLeft w:val="0"/>
      <w:marRight w:val="0"/>
      <w:marTop w:val="0"/>
      <w:marBottom w:val="0"/>
      <w:divBdr>
        <w:top w:val="none" w:sz="0" w:space="0" w:color="auto"/>
        <w:left w:val="none" w:sz="0" w:space="0" w:color="auto"/>
        <w:bottom w:val="none" w:sz="0" w:space="0" w:color="auto"/>
        <w:right w:val="none" w:sz="0" w:space="0" w:color="auto"/>
      </w:divBdr>
      <w:divsChild>
        <w:div w:id="1782140407">
          <w:marLeft w:val="0"/>
          <w:marRight w:val="0"/>
          <w:marTop w:val="0"/>
          <w:marBottom w:val="0"/>
          <w:divBdr>
            <w:top w:val="none" w:sz="0" w:space="0" w:color="auto"/>
            <w:left w:val="none" w:sz="0" w:space="0" w:color="auto"/>
            <w:bottom w:val="none" w:sz="0" w:space="0" w:color="auto"/>
            <w:right w:val="none" w:sz="0" w:space="0" w:color="auto"/>
          </w:divBdr>
        </w:div>
      </w:divsChild>
    </w:div>
    <w:div w:id="322706009">
      <w:bodyDiv w:val="1"/>
      <w:marLeft w:val="0"/>
      <w:marRight w:val="0"/>
      <w:marTop w:val="0"/>
      <w:marBottom w:val="0"/>
      <w:divBdr>
        <w:top w:val="none" w:sz="0" w:space="0" w:color="auto"/>
        <w:left w:val="none" w:sz="0" w:space="0" w:color="auto"/>
        <w:bottom w:val="none" w:sz="0" w:space="0" w:color="auto"/>
        <w:right w:val="none" w:sz="0" w:space="0" w:color="auto"/>
      </w:divBdr>
    </w:div>
    <w:div w:id="337275950">
      <w:bodyDiv w:val="1"/>
      <w:marLeft w:val="0"/>
      <w:marRight w:val="0"/>
      <w:marTop w:val="0"/>
      <w:marBottom w:val="0"/>
      <w:divBdr>
        <w:top w:val="none" w:sz="0" w:space="0" w:color="auto"/>
        <w:left w:val="none" w:sz="0" w:space="0" w:color="auto"/>
        <w:bottom w:val="none" w:sz="0" w:space="0" w:color="auto"/>
        <w:right w:val="none" w:sz="0" w:space="0" w:color="auto"/>
      </w:divBdr>
    </w:div>
    <w:div w:id="487749534">
      <w:bodyDiv w:val="1"/>
      <w:marLeft w:val="0"/>
      <w:marRight w:val="0"/>
      <w:marTop w:val="0"/>
      <w:marBottom w:val="0"/>
      <w:divBdr>
        <w:top w:val="none" w:sz="0" w:space="0" w:color="auto"/>
        <w:left w:val="none" w:sz="0" w:space="0" w:color="auto"/>
        <w:bottom w:val="none" w:sz="0" w:space="0" w:color="auto"/>
        <w:right w:val="none" w:sz="0" w:space="0" w:color="auto"/>
      </w:divBdr>
    </w:div>
    <w:div w:id="787624639">
      <w:bodyDiv w:val="1"/>
      <w:marLeft w:val="0"/>
      <w:marRight w:val="0"/>
      <w:marTop w:val="0"/>
      <w:marBottom w:val="0"/>
      <w:divBdr>
        <w:top w:val="none" w:sz="0" w:space="0" w:color="auto"/>
        <w:left w:val="none" w:sz="0" w:space="0" w:color="auto"/>
        <w:bottom w:val="none" w:sz="0" w:space="0" w:color="auto"/>
        <w:right w:val="none" w:sz="0" w:space="0" w:color="auto"/>
      </w:divBdr>
    </w:div>
    <w:div w:id="892234630">
      <w:bodyDiv w:val="1"/>
      <w:marLeft w:val="0"/>
      <w:marRight w:val="0"/>
      <w:marTop w:val="0"/>
      <w:marBottom w:val="0"/>
      <w:divBdr>
        <w:top w:val="none" w:sz="0" w:space="0" w:color="auto"/>
        <w:left w:val="none" w:sz="0" w:space="0" w:color="auto"/>
        <w:bottom w:val="none" w:sz="0" w:space="0" w:color="auto"/>
        <w:right w:val="none" w:sz="0" w:space="0" w:color="auto"/>
      </w:divBdr>
    </w:div>
    <w:div w:id="1224802458">
      <w:bodyDiv w:val="1"/>
      <w:marLeft w:val="0"/>
      <w:marRight w:val="0"/>
      <w:marTop w:val="0"/>
      <w:marBottom w:val="0"/>
      <w:divBdr>
        <w:top w:val="none" w:sz="0" w:space="0" w:color="auto"/>
        <w:left w:val="none" w:sz="0" w:space="0" w:color="auto"/>
        <w:bottom w:val="none" w:sz="0" w:space="0" w:color="auto"/>
        <w:right w:val="none" w:sz="0" w:space="0" w:color="auto"/>
      </w:divBdr>
      <w:divsChild>
        <w:div w:id="1267150529">
          <w:marLeft w:val="0"/>
          <w:marRight w:val="0"/>
          <w:marTop w:val="0"/>
          <w:marBottom w:val="0"/>
          <w:divBdr>
            <w:top w:val="none" w:sz="0" w:space="0" w:color="auto"/>
            <w:left w:val="none" w:sz="0" w:space="0" w:color="auto"/>
            <w:bottom w:val="none" w:sz="0" w:space="0" w:color="auto"/>
            <w:right w:val="none" w:sz="0" w:space="0" w:color="auto"/>
          </w:divBdr>
        </w:div>
      </w:divsChild>
    </w:div>
    <w:div w:id="1384134672">
      <w:bodyDiv w:val="1"/>
      <w:marLeft w:val="0"/>
      <w:marRight w:val="0"/>
      <w:marTop w:val="0"/>
      <w:marBottom w:val="0"/>
      <w:divBdr>
        <w:top w:val="none" w:sz="0" w:space="0" w:color="auto"/>
        <w:left w:val="none" w:sz="0" w:space="0" w:color="auto"/>
        <w:bottom w:val="none" w:sz="0" w:space="0" w:color="auto"/>
        <w:right w:val="none" w:sz="0" w:space="0" w:color="auto"/>
      </w:divBdr>
    </w:div>
    <w:div w:id="1490752072">
      <w:bodyDiv w:val="1"/>
      <w:marLeft w:val="0"/>
      <w:marRight w:val="0"/>
      <w:marTop w:val="0"/>
      <w:marBottom w:val="0"/>
      <w:divBdr>
        <w:top w:val="none" w:sz="0" w:space="0" w:color="auto"/>
        <w:left w:val="none" w:sz="0" w:space="0" w:color="auto"/>
        <w:bottom w:val="none" w:sz="0" w:space="0" w:color="auto"/>
        <w:right w:val="none" w:sz="0" w:space="0" w:color="auto"/>
      </w:divBdr>
    </w:div>
    <w:div w:id="1717662629">
      <w:bodyDiv w:val="1"/>
      <w:marLeft w:val="0"/>
      <w:marRight w:val="0"/>
      <w:marTop w:val="0"/>
      <w:marBottom w:val="0"/>
      <w:divBdr>
        <w:top w:val="none" w:sz="0" w:space="0" w:color="auto"/>
        <w:left w:val="none" w:sz="0" w:space="0" w:color="auto"/>
        <w:bottom w:val="none" w:sz="0" w:space="0" w:color="auto"/>
        <w:right w:val="none" w:sz="0" w:space="0" w:color="auto"/>
      </w:divBdr>
    </w:div>
    <w:div w:id="2136677472">
      <w:bodyDiv w:val="1"/>
      <w:marLeft w:val="0"/>
      <w:marRight w:val="0"/>
      <w:marTop w:val="0"/>
      <w:marBottom w:val="0"/>
      <w:divBdr>
        <w:top w:val="none" w:sz="0" w:space="0" w:color="auto"/>
        <w:left w:val="none" w:sz="0" w:space="0" w:color="auto"/>
        <w:bottom w:val="none" w:sz="0" w:space="0" w:color="auto"/>
        <w:right w:val="none" w:sz="0" w:space="0" w:color="auto"/>
      </w:divBdr>
      <w:divsChild>
        <w:div w:id="980043144">
          <w:marLeft w:val="0"/>
          <w:marRight w:val="0"/>
          <w:marTop w:val="0"/>
          <w:marBottom w:val="0"/>
          <w:divBdr>
            <w:top w:val="none" w:sz="0" w:space="0" w:color="auto"/>
            <w:left w:val="none" w:sz="0" w:space="0" w:color="auto"/>
            <w:bottom w:val="none" w:sz="0" w:space="0" w:color="auto"/>
            <w:right w:val="none" w:sz="0" w:space="0" w:color="auto"/>
          </w:divBdr>
          <w:divsChild>
            <w:div w:id="523590103">
              <w:marLeft w:val="0"/>
              <w:marRight w:val="0"/>
              <w:marTop w:val="0"/>
              <w:marBottom w:val="0"/>
              <w:divBdr>
                <w:top w:val="none" w:sz="0" w:space="0" w:color="auto"/>
                <w:left w:val="none" w:sz="0" w:space="0" w:color="auto"/>
                <w:bottom w:val="none" w:sz="0" w:space="0" w:color="auto"/>
                <w:right w:val="none" w:sz="0" w:space="0" w:color="auto"/>
              </w:divBdr>
              <w:divsChild>
                <w:div w:id="1581254494">
                  <w:marLeft w:val="0"/>
                  <w:marRight w:val="0"/>
                  <w:marTop w:val="0"/>
                  <w:marBottom w:val="0"/>
                  <w:divBdr>
                    <w:top w:val="none" w:sz="0" w:space="0" w:color="auto"/>
                    <w:left w:val="none" w:sz="0" w:space="0" w:color="auto"/>
                    <w:bottom w:val="none" w:sz="0" w:space="0" w:color="auto"/>
                    <w:right w:val="none" w:sz="0" w:space="0" w:color="auto"/>
                  </w:divBdr>
                  <w:divsChild>
                    <w:div w:id="184682335">
                      <w:marLeft w:val="0"/>
                      <w:marRight w:val="0"/>
                      <w:marTop w:val="0"/>
                      <w:marBottom w:val="0"/>
                      <w:divBdr>
                        <w:top w:val="none" w:sz="0" w:space="0" w:color="auto"/>
                        <w:left w:val="none" w:sz="0" w:space="0" w:color="auto"/>
                        <w:bottom w:val="none" w:sz="0" w:space="0" w:color="auto"/>
                        <w:right w:val="none" w:sz="0" w:space="0" w:color="auto"/>
                      </w:divBdr>
                      <w:divsChild>
                        <w:div w:id="2070036975">
                          <w:marLeft w:val="0"/>
                          <w:marRight w:val="0"/>
                          <w:marTop w:val="0"/>
                          <w:marBottom w:val="0"/>
                          <w:divBdr>
                            <w:top w:val="none" w:sz="0" w:space="0" w:color="auto"/>
                            <w:left w:val="none" w:sz="0" w:space="0" w:color="auto"/>
                            <w:bottom w:val="none" w:sz="0" w:space="0" w:color="auto"/>
                            <w:right w:val="none" w:sz="0" w:space="0" w:color="auto"/>
                          </w:divBdr>
                          <w:divsChild>
                            <w:div w:id="3162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par-arkartejas-situacijas-izslud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3191-par-arkartejas-situacijas-izsludinasa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2409ED00-6B89-4B64-8D1E-D4F938F3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878</Words>
  <Characters>6126</Characters>
  <Application>Microsoft Office Word</Application>
  <DocSecurity>0</DocSecurity>
  <Lines>131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Grozījums likumā "Par valsts apdraudējuma un tā seku novēršanas un pārvarēšanas pasākumiem sakarā ar Covid-19 izplatību"</vt:lpstr>
      <vt:lpstr>Likumprojekts Grozījums likumā "Par valsts apdraudējuma un tā seku novēršanas un pārvarēšanas pasākumiem sakarā ar Covid-19 izplatību"</vt:lpstr>
    </vt:vector>
  </TitlesOfParts>
  <Manager>Zanda Stara, Dagnija Palčevska</Manager>
  <Company>Tieslietu minsitrija</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valsts apdraudējuma un tā seku novēršanas un pārvarēšanas pasākumiem sakarā ar Covid-19 izplatību"</dc:title>
  <dc:creator>Toms Dreika</dc:creator>
  <dc:description>toms.dreika@tm.gov.lv</dc:description>
  <cp:lastModifiedBy>Sandra Linina</cp:lastModifiedBy>
  <cp:revision>13</cp:revision>
  <cp:lastPrinted>2020-04-02T09:58:00Z</cp:lastPrinted>
  <dcterms:created xsi:type="dcterms:W3CDTF">2020-03-31T05:53:00Z</dcterms:created>
  <dcterms:modified xsi:type="dcterms:W3CDTF">2020-04-02T09:59:00Z</dcterms:modified>
</cp:coreProperties>
</file>